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8" w:type="dxa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677"/>
        <w:gridCol w:w="372"/>
        <w:gridCol w:w="5161"/>
      </w:tblGrid>
      <w:tr w:rsidR="007F47BF" w:rsidRPr="003F12A9" w:rsidTr="007F47BF">
        <w:trPr>
          <w:cantSplit/>
          <w:trHeight w:val="1134"/>
        </w:trPr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4E2635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7F47B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F47BF">
              <w:rPr>
                <w:rFonts w:eastAsia="Times New Roman" w:cstheme="minorHAnsi"/>
                <w:b/>
                <w:lang w:eastAsia="pl-PL"/>
              </w:rPr>
              <w:t>Nazwa/model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tbRl"/>
            <w:vAlign w:val="bottom"/>
          </w:tcPr>
          <w:p w:rsidR="007F47BF" w:rsidRPr="007F47BF" w:rsidRDefault="007F47BF" w:rsidP="00AC308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F47BF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7F47B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7F47BF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parametry</w:t>
            </w:r>
          </w:p>
        </w:tc>
      </w:tr>
      <w:tr w:rsidR="007F47BF" w:rsidRPr="003F12A9" w:rsidTr="007F47BF">
        <w:trPr>
          <w:trHeight w:val="868"/>
        </w:trPr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271EAE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271EAE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C308F">
              <w:rPr>
                <w:rFonts w:eastAsia="Times New Roman" w:cstheme="minorHAnsi"/>
                <w:lang w:eastAsia="pl-PL"/>
              </w:rPr>
              <w:t>Aparat SONY DSC-HX400V Czarny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271EAE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Rodzaj matrycy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CMOS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Rozdzielczość efektywna [Mpx]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20.4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Rozdzielczość przetwornika [Mpx]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20.4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Rozmiar matrycy [cal]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/2.3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Automatyczny wybór programu tematycznego, Funkcja panoramy, Funkcje poprawy jakości i edycji zdjęć, Głośniki stereo, Regulacja jasności wyświetlacza, Skin Soften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Wielkość ekranu LCD [cal]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’’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Rodzaj zasilania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Akumulatorowe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Stabilizator obrazu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Optyczny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Wbudowana lampa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Wyjście AV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Wyjście HDMI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microHDMI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Złącze USB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Zoom cyfrowy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x200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Zoom optyczny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x50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Ruchomy ekran LCD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Łączność bezprzewodowa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GPS, Wi-Fi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Maksymalna rozdzielczość nagrywania filmów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1920 x 1080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Maksymalna rozdzielczość zdjęć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5184 x 3888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Nagrywanie filmów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MP4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Obsługiwane karty pamięci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Memory Stick Duo, Memory Stick Pro Duo, SD, SDHC, SDXC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Wyposażenie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Akumulator, Kabel USB, Oprogramowanie, Pasek, Pokrywa na obiektyw, Zasilacz sieciowy</w:t>
            </w:r>
          </w:p>
          <w:p w:rsidR="007F47BF" w:rsidRPr="00AC308F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Instrukcja obsługi w języku polskim, </w:t>
            </w:r>
          </w:p>
          <w:p w:rsidR="007F47BF" w:rsidRPr="003F12A9" w:rsidRDefault="007F47BF" w:rsidP="00AC308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Gwarancja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AC308F">
              <w:rPr>
                <w:rFonts w:eastAsia="Times New Roman" w:cstheme="minorHAnsi"/>
                <w:sz w:val="16"/>
                <w:szCs w:val="16"/>
                <w:lang w:eastAsia="pl-PL"/>
              </w:rPr>
              <w:t>24 miesiące</w:t>
            </w:r>
          </w:p>
        </w:tc>
        <w:bookmarkStart w:id="0" w:name="_GoBack"/>
        <w:bookmarkEnd w:id="0"/>
      </w:tr>
      <w:tr w:rsidR="007F47BF" w:rsidRPr="003F12A9" w:rsidTr="007F47BF">
        <w:trPr>
          <w:trHeight w:val="868"/>
        </w:trPr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271EAE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C308F">
              <w:rPr>
                <w:rFonts w:eastAsia="Times New Roman" w:cstheme="minorHAnsi"/>
                <w:lang w:eastAsia="pl-PL"/>
              </w:rPr>
              <w:t>Karta pamięci 64GB</w:t>
            </w:r>
          </w:p>
          <w:p w:rsidR="007F47BF" w:rsidRPr="00271EAE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C308F">
              <w:rPr>
                <w:rFonts w:eastAsia="Times New Roman" w:cstheme="minorHAnsi"/>
                <w:lang w:eastAsia="pl-PL"/>
              </w:rPr>
              <w:t>SANDISK Ultra microSDXC 64GB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271EAE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3F12A9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Kompatybilna z aparatem</w:t>
            </w:r>
          </w:p>
        </w:tc>
      </w:tr>
      <w:tr w:rsidR="007F47BF" w:rsidRPr="003F12A9" w:rsidTr="007F47BF">
        <w:trPr>
          <w:trHeight w:val="868"/>
        </w:trPr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271EAE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416B">
              <w:rPr>
                <w:rFonts w:eastAsia="Times New Roman" w:cstheme="minorHAnsi"/>
                <w:lang w:eastAsia="pl-PL"/>
              </w:rPr>
              <w:t xml:space="preserve">Gimbal </w:t>
            </w:r>
          </w:p>
          <w:p w:rsidR="007F47BF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1416B">
              <w:rPr>
                <w:rFonts w:eastAsia="Times New Roman" w:cstheme="minorHAnsi"/>
                <w:lang w:eastAsia="pl-PL"/>
              </w:rPr>
              <w:t>ręczny MOZA Mini-P Czarny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271EAE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3F12A9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Kompatybilny z aparatem</w:t>
            </w:r>
          </w:p>
        </w:tc>
      </w:tr>
      <w:tr w:rsidR="007F47BF" w:rsidRPr="003F12A9" w:rsidTr="007F47BF">
        <w:trPr>
          <w:trHeight w:val="868"/>
        </w:trPr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271EAE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Statyw</w:t>
            </w:r>
          </w:p>
          <w:p w:rsidR="007F47BF" w:rsidRPr="00271EAE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9382C">
              <w:rPr>
                <w:rFonts w:eastAsia="Times New Roman" w:cstheme="minorHAnsi"/>
                <w:lang w:eastAsia="pl-PL"/>
              </w:rPr>
              <w:t>CAMROCK TC63 Czarny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271EAE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19382C" w:rsidRDefault="007F47BF" w:rsidP="0019382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9382C">
              <w:rPr>
                <w:rFonts w:eastAsia="Times New Roman" w:cstheme="minorHAnsi"/>
                <w:sz w:val="16"/>
                <w:szCs w:val="16"/>
                <w:lang w:eastAsia="pl-PL"/>
              </w:rPr>
              <w:t>Wysokość minimalna [cm]: 61</w:t>
            </w:r>
          </w:p>
          <w:p w:rsidR="007F47BF" w:rsidRPr="0019382C" w:rsidRDefault="007F47BF" w:rsidP="0019382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9382C">
              <w:rPr>
                <w:rFonts w:eastAsia="Times New Roman" w:cstheme="minorHAnsi"/>
                <w:sz w:val="16"/>
                <w:szCs w:val="16"/>
                <w:lang w:eastAsia="pl-PL"/>
              </w:rPr>
              <w:t>Wysokość maksymalna [cm]: 159.5</w:t>
            </w:r>
          </w:p>
          <w:p w:rsidR="007F47BF" w:rsidRPr="0019382C" w:rsidRDefault="007F47BF" w:rsidP="0019382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9382C">
              <w:rPr>
                <w:rFonts w:eastAsia="Times New Roman" w:cstheme="minorHAnsi"/>
                <w:sz w:val="16"/>
                <w:szCs w:val="16"/>
                <w:lang w:eastAsia="pl-PL"/>
              </w:rPr>
              <w:t>Wysokość po złożeniu [cm]: 62</w:t>
            </w:r>
          </w:p>
          <w:p w:rsidR="007F47BF" w:rsidRPr="003F12A9" w:rsidRDefault="007F47BF" w:rsidP="0019382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19382C">
              <w:rPr>
                <w:rFonts w:eastAsia="Times New Roman" w:cstheme="minorHAnsi"/>
                <w:sz w:val="16"/>
                <w:szCs w:val="16"/>
                <w:lang w:eastAsia="pl-PL"/>
              </w:rPr>
              <w:t>Maksymalny udźwig [kg]: 3.5</w:t>
            </w:r>
          </w:p>
        </w:tc>
      </w:tr>
      <w:tr w:rsidR="007F47BF" w:rsidRPr="0076680A" w:rsidTr="007F47BF">
        <w:trPr>
          <w:trHeight w:val="868"/>
        </w:trPr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271EAE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8C0082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Lampa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pierścieniowa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LED HAMA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SpotLight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Steady 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8A7659" w:rsidRDefault="007F47BF" w:rsidP="008A76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7659">
              <w:rPr>
                <w:rFonts w:eastAsia="Times New Roman" w:cstheme="minorHAnsi"/>
                <w:sz w:val="16"/>
                <w:szCs w:val="16"/>
                <w:lang w:eastAsia="pl-PL"/>
              </w:rPr>
              <w:t>Jasność [lumen]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8A7659">
              <w:rPr>
                <w:rFonts w:eastAsia="Times New Roman" w:cstheme="minorHAnsi"/>
                <w:sz w:val="16"/>
                <w:szCs w:val="16"/>
                <w:lang w:eastAsia="pl-PL"/>
              </w:rPr>
              <w:t>1200</w:t>
            </w:r>
          </w:p>
          <w:p w:rsidR="007F47BF" w:rsidRPr="008A7659" w:rsidRDefault="007F47BF" w:rsidP="008A76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7659">
              <w:rPr>
                <w:rFonts w:eastAsia="Times New Roman" w:cstheme="minorHAnsi"/>
                <w:sz w:val="16"/>
                <w:szCs w:val="16"/>
                <w:lang w:eastAsia="pl-PL"/>
              </w:rPr>
              <w:t>Płynna regulacja mocy</w:t>
            </w:r>
          </w:p>
          <w:p w:rsidR="007F47BF" w:rsidRPr="008A7659" w:rsidRDefault="007F47BF" w:rsidP="008A76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7659">
              <w:rPr>
                <w:rFonts w:eastAsia="Times New Roman" w:cstheme="minorHAnsi"/>
                <w:sz w:val="16"/>
                <w:szCs w:val="16"/>
                <w:lang w:eastAsia="pl-PL"/>
              </w:rPr>
              <w:t>Temperatura barwowa [K]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8A7659">
              <w:rPr>
                <w:rFonts w:eastAsia="Times New Roman" w:cstheme="minorHAnsi"/>
                <w:sz w:val="16"/>
                <w:szCs w:val="16"/>
                <w:lang w:eastAsia="pl-PL"/>
              </w:rPr>
              <w:t>3000 - 6000</w:t>
            </w:r>
          </w:p>
          <w:p w:rsidR="007F47BF" w:rsidRPr="008A7659" w:rsidRDefault="007F47BF" w:rsidP="008A76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7659">
              <w:rPr>
                <w:rFonts w:eastAsia="Times New Roman" w:cstheme="minorHAnsi"/>
                <w:sz w:val="16"/>
                <w:szCs w:val="16"/>
                <w:lang w:eastAsia="pl-PL"/>
              </w:rPr>
              <w:t>Szerokość [cm]30</w:t>
            </w:r>
          </w:p>
          <w:p w:rsidR="007F47BF" w:rsidRPr="0076680A" w:rsidRDefault="007F47BF" w:rsidP="008A765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A7659">
              <w:rPr>
                <w:rFonts w:eastAsia="Times New Roman" w:cstheme="minorHAnsi"/>
                <w:sz w:val="16"/>
                <w:szCs w:val="16"/>
                <w:lang w:eastAsia="pl-PL"/>
              </w:rPr>
              <w:t>Mocowanie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- </w:t>
            </w:r>
            <w:r w:rsidRPr="008A7659">
              <w:rPr>
                <w:rFonts w:eastAsia="Times New Roman" w:cstheme="minorHAnsi"/>
                <w:sz w:val="16"/>
                <w:szCs w:val="16"/>
                <w:lang w:eastAsia="pl-PL"/>
              </w:rPr>
              <w:t>Statyw</w:t>
            </w:r>
          </w:p>
        </w:tc>
      </w:tr>
      <w:tr w:rsidR="007F47BF" w:rsidRPr="003F12A9" w:rsidTr="007F47BF">
        <w:trPr>
          <w:trHeight w:val="868"/>
        </w:trPr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0E6DF9" w:rsidRDefault="007F47BF" w:rsidP="000E6DF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8C0082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Gogle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VR OCULUS Quest 2 128GB + 2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kontrolery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271EAE" w:rsidRDefault="007F47BF" w:rsidP="00A05EB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8017A1" w:rsidRDefault="007F47BF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Kompatybilność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PC</w:t>
            </w:r>
          </w:p>
          <w:p w:rsidR="007F47BF" w:rsidRPr="008017A1" w:rsidRDefault="007F47BF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Kolor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Biały</w:t>
            </w:r>
          </w:p>
          <w:p w:rsidR="007F47BF" w:rsidRPr="008017A1" w:rsidRDefault="007F47BF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Czujniki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Akcelerometr, Magnometr, Żyroskop</w:t>
            </w:r>
          </w:p>
          <w:p w:rsidR="007F47BF" w:rsidRPr="008017A1" w:rsidRDefault="007F47BF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Gwarancja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24 miesiące</w:t>
            </w:r>
          </w:p>
          <w:p w:rsidR="007F47BF" w:rsidRPr="008017A1" w:rsidRDefault="007F47BF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Instrukcja obsługi w języku polskim, </w:t>
            </w:r>
          </w:p>
          <w:p w:rsidR="007F47BF" w:rsidRPr="008017A1" w:rsidRDefault="007F47BF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Zawartość zestawu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</w:p>
          <w:p w:rsidR="007F47BF" w:rsidRPr="008017A1" w:rsidRDefault="007F47BF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2 kontrolery, Kabel ładujący, Wkładka dystansująca, Zasilacz</w:t>
            </w:r>
          </w:p>
          <w:p w:rsidR="007F47BF" w:rsidRPr="008017A1" w:rsidRDefault="007F47BF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Odświeżanie ekranu [Hz]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90</w:t>
            </w:r>
          </w:p>
          <w:p w:rsidR="007F47BF" w:rsidRPr="008017A1" w:rsidRDefault="007F47BF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Pamięć wbudowana [GB]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128</w:t>
            </w:r>
          </w:p>
          <w:p w:rsidR="007F47BF" w:rsidRPr="008017A1" w:rsidRDefault="007F47BF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Pole widzenia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360</w:t>
            </w:r>
          </w:p>
          <w:p w:rsidR="007F47BF" w:rsidRPr="008017A1" w:rsidRDefault="007F47BF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Rozdzielczość ekranu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3664 x 1920</w:t>
            </w:r>
          </w:p>
          <w:p w:rsidR="007F47BF" w:rsidRPr="008017A1" w:rsidRDefault="007F47BF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Zestaw z kontrolerem</w:t>
            </w:r>
          </w:p>
          <w:p w:rsidR="007F47BF" w:rsidRDefault="007F47BF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Złącza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: </w:t>
            </w: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>USB-C 3.0 - 1 szt.</w:t>
            </w:r>
          </w:p>
          <w:p w:rsidR="007F47BF" w:rsidRPr="003F12A9" w:rsidRDefault="007F47BF" w:rsidP="008017A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017A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autoryzowany serwis na terenie Polski, SLA do 3 tygodni, serwis obowiązkowo na terenie RP, wsparcie techniczne w języku polskim</w:t>
            </w:r>
          </w:p>
        </w:tc>
      </w:tr>
      <w:tr w:rsidR="007F47BF" w:rsidRPr="003F12A9" w:rsidTr="007F47BF">
        <w:trPr>
          <w:trHeight w:val="868"/>
        </w:trPr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Default="007F47BF" w:rsidP="000E6DF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7.</w:t>
            </w:r>
          </w:p>
          <w:p w:rsidR="007F47BF" w:rsidRPr="000E6DF9" w:rsidRDefault="007F47BF" w:rsidP="000E6DF9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7F47BF" w:rsidRPr="00271EAE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46D24">
              <w:rPr>
                <w:rFonts w:eastAsia="Times New Roman" w:cstheme="minorHAnsi"/>
                <w:lang w:eastAsia="pl-PL"/>
              </w:rPr>
              <w:t xml:space="preserve">Piekarnik elektryczny 2200w 63l | 68053 </w:t>
            </w:r>
            <w:r>
              <w:rPr>
                <w:rFonts w:eastAsia="Times New Roman" w:cstheme="minorHAnsi"/>
                <w:lang w:eastAsia="pl-PL"/>
              </w:rPr>
              <w:t>Y</w:t>
            </w:r>
            <w:r w:rsidRPr="00E46D24">
              <w:rPr>
                <w:rFonts w:eastAsia="Times New Roman" w:cstheme="minorHAnsi"/>
                <w:lang w:eastAsia="pl-PL"/>
              </w:rPr>
              <w:t>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271EAE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moc: 2200W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pojemność wewnętrzna: 63 litry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regulacja temperatury do 230 stopni Celsjusza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czasomierz: 60 minut z sygnałem dzwiękowym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grzanie konwekcyjne - termoobieg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4 wysokości (poziomy) do wyboru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Akcesoria: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taca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2 x ruszt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rożen (obrotowy 360 stopni)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rączka do tacy i rusztu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rączka do rożna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tacka na okruchy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budowa i wymiary: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4 grzałki wykonane ze stali nierdzewnej (2 górne i 2 dolne)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ocynkowana powłoka powierzchni wewnątrz piekarnika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podwójne szkło drzwiczek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lampka oświetlająca wnętrze piekarnika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wygodny, nienagrzewający się uchwyt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czerwona lampka kontrolna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wymiary zewnętrzne: 61 x 45 x 41 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(szerokość x głębokość x wysokość)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wymiary wewnętrzne: 46 x 38 x 32 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(szerokość x głębokość x wysokość)</w:t>
            </w:r>
          </w:p>
        </w:tc>
      </w:tr>
      <w:tr w:rsidR="007F47BF" w:rsidRPr="003F12A9" w:rsidTr="007F47BF">
        <w:trPr>
          <w:trHeight w:val="868"/>
        </w:trPr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0E6DF9" w:rsidRDefault="007F47BF" w:rsidP="000E6DF9">
            <w:pPr>
              <w:spacing w:after="0" w:line="240" w:lineRule="auto"/>
              <w:ind w:left="359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8C0082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8C0082">
              <w:rPr>
                <w:rFonts w:eastAsia="Times New Roman" w:cstheme="minorHAnsi"/>
                <w:lang w:val="en-US" w:eastAsia="pl-PL"/>
              </w:rPr>
              <w:t xml:space="preserve">Blender –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zestaw</w:t>
            </w:r>
            <w:proofErr w:type="spellEnd"/>
          </w:p>
          <w:p w:rsidR="007F47BF" w:rsidRPr="008C0082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8C0082">
              <w:rPr>
                <w:rFonts w:eastAsia="Times New Roman" w:cstheme="minorHAnsi"/>
                <w:lang w:val="en-US" w:eastAsia="pl-PL"/>
              </w:rPr>
              <w:t xml:space="preserve">Blender BOSCH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Ergomixx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MSM 67170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271EAE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Moc: 750 W-Regulacja prędkości – 12 ustawień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2 przyciski: przycisk pracy normalnej oraz Turbo.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Nóż ze stali szlachetnej o 4 ostrzach 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Rozdrabniacz z wyjmowanym ostrzem ze stali 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szlachetnej.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Pokrywa ułatwiająca przechowywanie żywności.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Końcówka do ubijania 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Pojemnik do miksowania z miarką.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Mechanizm zatrzaskowy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Wszystkie elementy z tworzywa sztucznego są wolne odbisfenoli (BPA free)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Wymiary urządzenia :  393 x 55 x 62  mm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Długość kabla przyłączeniowego :  260,0  cm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Wtyczka bez uziemienia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Świadectwa homologacji :CE, ROSTEST, SIQ</w:t>
            </w:r>
          </w:p>
        </w:tc>
      </w:tr>
      <w:tr w:rsidR="007F47BF" w:rsidTr="007F47BF">
        <w:trPr>
          <w:trHeight w:val="868"/>
        </w:trPr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0E6DF9" w:rsidRDefault="007F47BF" w:rsidP="000E6DF9">
            <w:pPr>
              <w:spacing w:after="0" w:line="240" w:lineRule="auto"/>
              <w:ind w:left="359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deska do prasowania</w:t>
            </w:r>
          </w:p>
          <w:p w:rsidR="007F47BF" w:rsidRPr="00DA0F07" w:rsidRDefault="007F47BF" w:rsidP="00E918A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66BC6">
              <w:rPr>
                <w:rFonts w:eastAsia="Times New Roman" w:cstheme="minorHAnsi"/>
                <w:lang w:eastAsia="pl-PL"/>
              </w:rPr>
              <w:t>Vileda Smart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Materiał: siatka metalowa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Regulacja wysokości: skokowa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Wysokość maksymalna (cm) do 97 cm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Wymiary blatu (szer. x gł.): 114 x 34 cm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Wymiary po złożeniu: 158 x 41 x 5,5 cm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Podstawka pod żelazko</w:t>
            </w:r>
          </w:p>
          <w:p w:rsidR="007F47BF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7F47BF" w:rsidTr="007F47BF">
        <w:trPr>
          <w:trHeight w:val="868"/>
        </w:trPr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0E6DF9" w:rsidRDefault="007F47BF" w:rsidP="000E6DF9">
            <w:pPr>
              <w:spacing w:after="0" w:line="240" w:lineRule="auto"/>
              <w:ind w:left="359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8C0082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Żelazko</w:t>
            </w:r>
            <w:proofErr w:type="spellEnd"/>
          </w:p>
          <w:p w:rsidR="007F47BF" w:rsidRPr="008C0082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8C0082">
              <w:rPr>
                <w:rFonts w:eastAsia="Times New Roman" w:cstheme="minorHAnsi"/>
                <w:lang w:val="en-US" w:eastAsia="pl-PL"/>
              </w:rPr>
              <w:t xml:space="preserve">Bosch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Sensixx'x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DA50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EditionRosso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TDA503011P</w:t>
            </w:r>
          </w:p>
          <w:p w:rsidR="007F47BF" w:rsidRPr="00937067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Rodzaj stopy: ceramiczna 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Moc:3000 W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Wbudowana wytwornica pary 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Wytwarzanie pary: 45 g/min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Regulacja strumienia pary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Pionowy wyrzut pary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Dodatkowe uderzenie pary:200 g/min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Blokada kapania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Spryskiwacz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Automatyczne wyłączenie żelazka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Wbudowany system antywapienny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Funkcja samooczyszczenia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Długość przewodu sieciowego 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2 m</w:t>
            </w:r>
          </w:p>
          <w:p w:rsidR="007F47BF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Automatyczne wyłączenie</w:t>
            </w:r>
          </w:p>
        </w:tc>
      </w:tr>
      <w:tr w:rsidR="007F47BF" w:rsidTr="007F47BF">
        <w:trPr>
          <w:trHeight w:val="868"/>
        </w:trPr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0E6DF9" w:rsidRDefault="007F47BF" w:rsidP="000E6DF9">
            <w:pPr>
              <w:spacing w:after="0" w:line="240" w:lineRule="auto"/>
              <w:ind w:left="359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2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 xml:space="preserve">lodówka </w:t>
            </w:r>
          </w:p>
          <w:p w:rsidR="007F47BF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72519">
              <w:rPr>
                <w:rFonts w:eastAsia="Times New Roman" w:cstheme="minorHAnsi"/>
                <w:lang w:eastAsia="pl-PL"/>
              </w:rPr>
              <w:t>Lodówka Ravanson LKK 90 S</w:t>
            </w:r>
          </w:p>
          <w:p w:rsidR="007F47BF" w:rsidRPr="00DA0F07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Wymiary:(WxSxG)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83 x 47 x 44 cm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Kolor 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srebrny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Sterowanie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mechaniczne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Zmiana kierunku otwierania drzwi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tak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Liczba termostatów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1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Liczba agregatów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1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Klasa klimatyczna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N, T, ST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Czas utrzymania temperatury w przypadku braku zasilania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6 godzin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Klasa energetyczna: F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Pojemność użytkowa chłodziarki: 91 litrów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Poziom hałasu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41 dB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Klasa poziomu hałasu: C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Komora niskich temperatur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Sposób odszraniania (rozmrażania) chłodziarki: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ręczny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Wyposażenie: 2 półki w drzwiach, pojemnik na jajka, pojemnik na warzywa, pojemniki na kostki lodu</w:t>
            </w:r>
          </w:p>
          <w:p w:rsidR="007F47BF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Gwarancja 24 miesiące</w:t>
            </w:r>
          </w:p>
        </w:tc>
      </w:tr>
      <w:tr w:rsidR="007F47BF" w:rsidTr="007F47BF">
        <w:trPr>
          <w:trHeight w:val="868"/>
        </w:trPr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0E6DF9" w:rsidRDefault="007F47BF" w:rsidP="000E6DF9">
            <w:pPr>
              <w:spacing w:after="0" w:line="240" w:lineRule="auto"/>
              <w:ind w:left="359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12.</w:t>
            </w:r>
          </w:p>
        </w:tc>
        <w:tc>
          <w:tcPr>
            <w:tcW w:w="2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lodówka duża</w:t>
            </w:r>
          </w:p>
          <w:p w:rsidR="007F47BF" w:rsidRPr="00E7251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72519">
              <w:rPr>
                <w:rFonts w:eastAsia="Times New Roman" w:cstheme="minorHAnsi"/>
                <w:lang w:eastAsia="pl-PL"/>
              </w:rPr>
              <w:t>Lodówka Samsung RB38T603CS9</w:t>
            </w:r>
          </w:p>
          <w:p w:rsidR="007F47BF" w:rsidRPr="00DA0F07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Wymiary: (WxSxG)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203 x 59,5 x 65,8 cm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Kolor 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stal szczotkowana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Położenie zamrażarki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na dole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No Frost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Sterowanie: elektroniczne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Wyświetlacz 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Kompresor inverter 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Zmiana kierunku otwierania drzwi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tak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Liczba termostatów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2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Liczba agregatów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1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Klasa klimatyczna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N, SN, T, ST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Czas utrzymania temperatury w przypadku braku zasilania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18 godzin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Klasa energetyczna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C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Roczne zużycie energii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169 kWh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Pojemność użytkowa chłodziarki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276 litrów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Pojemność użytkowa zamrażarki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114 litrów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Poziom hałasu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35 dB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Klasa poziomu hałasu 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B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Wymuszona cyrkulacja powietrza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oświetlenie ledowe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Komora świeżości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Szybkie chłodzenie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4 półki szklane, 1 szuflada z niezależną regulacją temperatury, 4 półki w drzwiach, pojemnik na jajka,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1 szuflada z niezależną kontrolą wilgotności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Szybkie zamrażanie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tak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Zdolność zamrażania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13 kg/24h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Klasa zamrażarki</w:t>
            </w: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  <w:t>****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Wyposażenie zamrażarki:</w:t>
            </w:r>
          </w:p>
          <w:p w:rsidR="007F47BF" w:rsidRPr="003F12A9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3 szuflady, pojemnik na kostki lodu</w:t>
            </w:r>
          </w:p>
          <w:p w:rsidR="007F47BF" w:rsidRDefault="007F47BF" w:rsidP="00121DD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F12A9">
              <w:rPr>
                <w:rFonts w:eastAsia="Times New Roman" w:cstheme="minorHAnsi"/>
                <w:sz w:val="16"/>
                <w:szCs w:val="16"/>
                <w:lang w:eastAsia="pl-PL"/>
              </w:rPr>
              <w:t>alarm (wskaźnik) niedomkniętych drzwi</w:t>
            </w:r>
          </w:p>
        </w:tc>
      </w:tr>
    </w:tbl>
    <w:p w:rsidR="00EE4F02" w:rsidRDefault="00B33D57"/>
    <w:p w:rsidR="009255B4" w:rsidRDefault="009255B4">
      <w:r>
        <w:t>Sprzęt i wyposażenie zostały opisane przez określenie minimalnych, wymaganych i potrzebnych Zamawiającemu parametrów funkcjonalnych co oznacza, że dopuszczalne jest zaoferowanie sprzętu i wyposażenia posiadających parametry na wymaganym poziomie lub lepsze od opisanych</w:t>
      </w:r>
    </w:p>
    <w:sectPr w:rsidR="009255B4" w:rsidSect="00D568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43" w:rsidRDefault="00E96143" w:rsidP="00E96143">
      <w:pPr>
        <w:spacing w:after="0" w:line="240" w:lineRule="auto"/>
      </w:pPr>
      <w:r>
        <w:separator/>
      </w:r>
    </w:p>
  </w:endnote>
  <w:endnote w:type="continuationSeparator" w:id="0">
    <w:p w:rsidR="00E96143" w:rsidRDefault="00E96143" w:rsidP="00E9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43" w:rsidRDefault="00E96143" w:rsidP="00E96143">
      <w:pPr>
        <w:spacing w:after="0" w:line="240" w:lineRule="auto"/>
      </w:pPr>
      <w:r>
        <w:separator/>
      </w:r>
    </w:p>
  </w:footnote>
  <w:footnote w:type="continuationSeparator" w:id="0">
    <w:p w:rsidR="00E96143" w:rsidRDefault="00E96143" w:rsidP="00E9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43" w:rsidRDefault="00E96143" w:rsidP="00E96143">
    <w:pPr>
      <w:pStyle w:val="Nagwek"/>
      <w:jc w:val="right"/>
    </w:pPr>
    <w:r>
      <w:t>Załącznik nr 1 do Zapytania ofertowego</w:t>
    </w:r>
  </w:p>
  <w:p w:rsidR="007E1077" w:rsidRDefault="007E1077" w:rsidP="007E1077">
    <w:pPr>
      <w:pStyle w:val="Nagwek"/>
      <w:jc w:val="center"/>
    </w:pPr>
    <w:r w:rsidRPr="007E1077">
      <w:rPr>
        <w:b/>
      </w:rPr>
      <w:t>OPIS PRZEDMIOTU ZAMÓWIENIA</w:t>
    </w:r>
    <w:r>
      <w:t xml:space="preserve"> - </w:t>
    </w:r>
    <w:r>
      <w:rPr>
        <w:b/>
      </w:rPr>
      <w:t>sprzętu elektronicznego i sprzętu AGD</w:t>
    </w:r>
  </w:p>
  <w:p w:rsidR="00937067" w:rsidRDefault="00937067" w:rsidP="00E961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EF6"/>
    <w:multiLevelType w:val="hybridMultilevel"/>
    <w:tmpl w:val="11EE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2A0"/>
    <w:rsid w:val="000072A0"/>
    <w:rsid w:val="00034ACB"/>
    <w:rsid w:val="00076D12"/>
    <w:rsid w:val="000E6DF9"/>
    <w:rsid w:val="000F63A3"/>
    <w:rsid w:val="00121DD9"/>
    <w:rsid w:val="00181E87"/>
    <w:rsid w:val="0019382C"/>
    <w:rsid w:val="005659F6"/>
    <w:rsid w:val="005B39F0"/>
    <w:rsid w:val="007423DA"/>
    <w:rsid w:val="007E1077"/>
    <w:rsid w:val="007F47BF"/>
    <w:rsid w:val="008017A1"/>
    <w:rsid w:val="008A7659"/>
    <w:rsid w:val="008C0082"/>
    <w:rsid w:val="009255B4"/>
    <w:rsid w:val="00937067"/>
    <w:rsid w:val="00A70B13"/>
    <w:rsid w:val="00AA3BF0"/>
    <w:rsid w:val="00AC308F"/>
    <w:rsid w:val="00B33D57"/>
    <w:rsid w:val="00C1416B"/>
    <w:rsid w:val="00D568E2"/>
    <w:rsid w:val="00E8067F"/>
    <w:rsid w:val="00E8394D"/>
    <w:rsid w:val="00E918AD"/>
    <w:rsid w:val="00E96143"/>
    <w:rsid w:val="00E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9740"/>
  <w15:docId w15:val="{2680122A-5054-4D55-B37B-71852B55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143"/>
  </w:style>
  <w:style w:type="paragraph" w:styleId="Stopka">
    <w:name w:val="footer"/>
    <w:basedOn w:val="Normalny"/>
    <w:link w:val="StopkaZnak"/>
    <w:uiPriority w:val="99"/>
    <w:unhideWhenUsed/>
    <w:rsid w:val="00E96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Lechtański</dc:creator>
  <cp:lastModifiedBy>Sekretariat2</cp:lastModifiedBy>
  <cp:revision>13</cp:revision>
  <dcterms:created xsi:type="dcterms:W3CDTF">2021-12-19T22:10:00Z</dcterms:created>
  <dcterms:modified xsi:type="dcterms:W3CDTF">2021-12-20T08:43:00Z</dcterms:modified>
</cp:coreProperties>
</file>