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5FE5" w14:textId="601D7E4D" w:rsidR="003603F6" w:rsidRDefault="007A615C" w:rsidP="00761DC0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E20E3C">
        <w:rPr>
          <w:rFonts w:eastAsia="Calibri" w:cstheme="minorHAnsi"/>
          <w:sz w:val="24"/>
          <w:szCs w:val="24"/>
        </w:rPr>
        <w:t xml:space="preserve">Łódź, dnia </w:t>
      </w:r>
      <w:r w:rsidR="003603F6">
        <w:rPr>
          <w:rFonts w:eastAsia="Calibri" w:cstheme="minorHAnsi"/>
          <w:sz w:val="24"/>
          <w:szCs w:val="24"/>
        </w:rPr>
        <w:t>20</w:t>
      </w:r>
      <w:r w:rsidRPr="00E20E3C">
        <w:rPr>
          <w:rFonts w:eastAsia="Calibri" w:cstheme="minorHAnsi"/>
          <w:sz w:val="24"/>
          <w:szCs w:val="24"/>
        </w:rPr>
        <w:t xml:space="preserve">.04.2018 r </w:t>
      </w:r>
    </w:p>
    <w:p w14:paraId="668340AA" w14:textId="77777777" w:rsidR="00761DC0" w:rsidRPr="00761DC0" w:rsidRDefault="00761DC0" w:rsidP="00761DC0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14:paraId="72FDD298" w14:textId="77777777" w:rsidR="003603F6" w:rsidRPr="00DE2C9B" w:rsidRDefault="003603F6" w:rsidP="003603F6">
      <w:pPr>
        <w:jc w:val="right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DE2C9B">
        <w:rPr>
          <w:rFonts w:ascii="Calibri Light" w:hAnsi="Calibri Light" w:cs="Calibri Light"/>
          <w:b/>
          <w:sz w:val="24"/>
          <w:szCs w:val="24"/>
          <w:lang w:eastAsia="pl-PL"/>
        </w:rPr>
        <w:t xml:space="preserve">WYKONAWCY BIORĄCY UDZIAŁ </w:t>
      </w:r>
      <w:r w:rsidRPr="00DE2C9B">
        <w:rPr>
          <w:rFonts w:ascii="Calibri Light" w:hAnsi="Calibri Light" w:cs="Calibri Light"/>
          <w:b/>
          <w:sz w:val="24"/>
          <w:szCs w:val="24"/>
          <w:lang w:eastAsia="pl-PL"/>
        </w:rPr>
        <w:br/>
        <w:t>W NINIEJSZYM POSTĘPOWANIU</w:t>
      </w:r>
    </w:p>
    <w:p w14:paraId="1EB2D3BF" w14:textId="2DFEC8FA" w:rsidR="003603F6" w:rsidRPr="00761DC0" w:rsidRDefault="00D649CF" w:rsidP="00761DC0">
      <w:pPr>
        <w:pStyle w:val="Tekstpodstawowy2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Dot. postępowania na : </w:t>
      </w:r>
      <w:r w:rsidRPr="00E20E3C">
        <w:rPr>
          <w:rFonts w:asciiTheme="minorHAnsi" w:hAnsiTheme="minorHAnsi" w:cstheme="minorHAnsi"/>
          <w:i/>
          <w:sz w:val="24"/>
          <w:szCs w:val="24"/>
        </w:rPr>
        <w:t xml:space="preserve">Usługi szkoleniowe (3 części)  w ramach projektu „Odkryjmy bogactwo w nas drzemiące w Szkole Podstawowej nr 128 i Publicznym Gimnazjum nr 58 w Łodzi” (umowa nr 11.01.02-10-B061/16-00) współfinansowanego ze środków Europejskiego Funduszu Społecznego w ramach Osi Priorytetowej XI Edukacja, Kwalifikacje, Umiejętności, Działania XI.1.2 Kształcenie ogólne, Regionalnego Programu Operacyjnego Województwa Łódzkiego na lata 2014-2020 realizowanego w Zespole Szkół Specjalnych nr 4 w Łodzi </w:t>
      </w:r>
    </w:p>
    <w:p w14:paraId="4D720E78" w14:textId="77777777" w:rsidR="003603F6" w:rsidRPr="00AA4AF9" w:rsidRDefault="003603F6" w:rsidP="003603F6">
      <w:pPr>
        <w:spacing w:after="0" w:line="300" w:lineRule="atLeast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 xml:space="preserve">INFORMACJA O WYBORZE </w:t>
      </w:r>
    </w:p>
    <w:p w14:paraId="2BA1E165" w14:textId="77777777" w:rsidR="003603F6" w:rsidRPr="00AA4AF9" w:rsidRDefault="003603F6" w:rsidP="003603F6">
      <w:pPr>
        <w:spacing w:after="0" w:line="300" w:lineRule="atLeast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>OFERTY NAJKORZYSTNIEJSZEJ</w:t>
      </w:r>
    </w:p>
    <w:p w14:paraId="7C50A453" w14:textId="0B812B44" w:rsidR="003603F6" w:rsidRPr="00AA4AF9" w:rsidRDefault="003603F6" w:rsidP="003603F6">
      <w:pPr>
        <w:spacing w:after="0" w:line="300" w:lineRule="atLeast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 xml:space="preserve">W CZĘŚCI 1, 2,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>3</w:t>
      </w:r>
      <w:r w:rsidR="00D649CF">
        <w:rPr>
          <w:rFonts w:ascii="Calibri Light" w:hAnsi="Calibri Light" w:cs="Calibri Light"/>
          <w:b/>
          <w:sz w:val="24"/>
          <w:szCs w:val="24"/>
          <w:lang w:eastAsia="pl-PL"/>
        </w:rPr>
        <w:t>.</w:t>
      </w:r>
    </w:p>
    <w:p w14:paraId="3CBCECAE" w14:textId="77777777" w:rsidR="003603F6" w:rsidRPr="00AA4AF9" w:rsidRDefault="003603F6" w:rsidP="003603F6">
      <w:pPr>
        <w:spacing w:after="0" w:line="300" w:lineRule="atLeast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A7151BE" w14:textId="5D640CAA" w:rsidR="003603F6" w:rsidRPr="00AA4AF9" w:rsidRDefault="003603F6" w:rsidP="00761DC0">
      <w:pPr>
        <w:spacing w:after="0" w:line="300" w:lineRule="atLeast"/>
        <w:ind w:firstLine="426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sz w:val="24"/>
          <w:szCs w:val="24"/>
          <w:lang w:eastAsia="pl-PL"/>
        </w:rPr>
        <w:t xml:space="preserve">Zgodnie z </w:t>
      </w:r>
      <w:bookmarkStart w:id="0" w:name="_Hlk483436374"/>
      <w:r w:rsidRPr="00AA4AF9">
        <w:rPr>
          <w:rFonts w:ascii="Calibri Light" w:hAnsi="Calibri Light" w:cs="Calibri Light"/>
          <w:sz w:val="24"/>
          <w:szCs w:val="24"/>
          <w:lang w:eastAsia="pl-PL"/>
        </w:rPr>
        <w:t>§</w:t>
      </w:r>
      <w:bookmarkEnd w:id="0"/>
      <w:r w:rsidRPr="00AA4AF9">
        <w:rPr>
          <w:rFonts w:ascii="Calibri Light" w:hAnsi="Calibri Light" w:cs="Calibri Light"/>
          <w:sz w:val="24"/>
          <w:szCs w:val="24"/>
          <w:lang w:eastAsia="pl-PL"/>
        </w:rPr>
        <w:t xml:space="preserve"> 12 ust 3 pkt 1-3 i § 12 ust. 7 w zw. z  § 12 ust 1 i 2 Regulaminu postępowania o udzielenie zamówienia publicznego na usługi społeczne – prowadzonego na zasadach określonych w art. 138 o Ustawy Prawo zamówień publicznych (dalej: Regulamin):</w:t>
      </w:r>
    </w:p>
    <w:p w14:paraId="6859D331" w14:textId="77777777" w:rsidR="003603F6" w:rsidRPr="00AA4AF9" w:rsidRDefault="003603F6" w:rsidP="003603F6">
      <w:pPr>
        <w:spacing w:after="0" w:line="240" w:lineRule="auto"/>
        <w:ind w:left="426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>I.</w:t>
      </w:r>
    </w:p>
    <w:p w14:paraId="5907F1AA" w14:textId="30F2EA80" w:rsidR="003603F6" w:rsidRDefault="003603F6" w:rsidP="003603F6">
      <w:pPr>
        <w:spacing w:after="0" w:line="240" w:lineRule="auto"/>
        <w:ind w:firstLine="426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 xml:space="preserve">Zamawiający przekazuje informację o wykonawcach, którzy złożyli oferty w częściach 1, 2,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>3,</w:t>
      </w:r>
      <w:r w:rsidR="00D649CF">
        <w:rPr>
          <w:rFonts w:ascii="Calibri Light" w:hAnsi="Calibri Light" w:cs="Calibri Light"/>
          <w:b/>
          <w:sz w:val="24"/>
          <w:szCs w:val="24"/>
          <w:lang w:eastAsia="pl-PL"/>
        </w:rPr>
        <w:t xml:space="preserve"> </w:t>
      </w: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>oraz podaje punktację przyznaną ofertom w każdym kryterium oceny ofert i łączną punktację:</w:t>
      </w:r>
    </w:p>
    <w:p w14:paraId="721AFA74" w14:textId="77777777" w:rsidR="00D649CF" w:rsidRDefault="00D649CF" w:rsidP="003603F6">
      <w:pPr>
        <w:spacing w:after="0" w:line="240" w:lineRule="auto"/>
        <w:ind w:firstLine="426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138"/>
        <w:gridCol w:w="691"/>
        <w:gridCol w:w="433"/>
        <w:gridCol w:w="1276"/>
        <w:gridCol w:w="433"/>
        <w:gridCol w:w="691"/>
        <w:gridCol w:w="433"/>
        <w:gridCol w:w="1276"/>
        <w:gridCol w:w="433"/>
        <w:gridCol w:w="674"/>
        <w:gridCol w:w="433"/>
        <w:gridCol w:w="1276"/>
        <w:gridCol w:w="433"/>
      </w:tblGrid>
      <w:tr w:rsidR="00D649CF" w:rsidRPr="00975816" w14:paraId="6CBE23C5" w14:textId="77777777" w:rsidTr="00DE2C9B">
        <w:trPr>
          <w:trHeight w:val="28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E92875F" w14:textId="77777777" w:rsidR="00D649CF" w:rsidRPr="00975816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975816">
              <w:rPr>
                <w:rFonts w:ascii="Calibri" w:hAnsi="Calibri"/>
                <w:b/>
                <w:sz w:val="20"/>
              </w:rPr>
              <w:t>Numer oferty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6602759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14:paraId="01D24106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Część 1</w:t>
            </w: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14:paraId="7A1545CA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Cześć 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D234296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67FE2">
              <w:rPr>
                <w:rFonts w:ascii="Calibri" w:hAnsi="Calibri"/>
                <w:b/>
                <w:sz w:val="16"/>
                <w:szCs w:val="16"/>
              </w:rPr>
              <w:t>Czesć</w:t>
            </w:r>
            <w:proofErr w:type="spellEnd"/>
            <w:r w:rsidRPr="00C67FE2">
              <w:rPr>
                <w:rFonts w:ascii="Calibri" w:hAnsi="Calibri"/>
                <w:b/>
                <w:sz w:val="16"/>
                <w:szCs w:val="16"/>
              </w:rPr>
              <w:t xml:space="preserve"> 3</w:t>
            </w:r>
          </w:p>
        </w:tc>
      </w:tr>
      <w:tr w:rsidR="00C67FE2" w:rsidRPr="00975816" w14:paraId="581D8434" w14:textId="067924B8" w:rsidTr="00C67FE2">
        <w:trPr>
          <w:trHeight w:val="225"/>
        </w:trPr>
        <w:tc>
          <w:tcPr>
            <w:tcW w:w="0" w:type="auto"/>
            <w:vMerge/>
            <w:shd w:val="clear" w:color="auto" w:fill="auto"/>
            <w:vAlign w:val="center"/>
          </w:tcPr>
          <w:p w14:paraId="556F2E02" w14:textId="77777777" w:rsidR="00D649CF" w:rsidRPr="00975816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44DCDE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9F7D4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E7D0C" w14:textId="6C9F6290" w:rsidR="00D649CF" w:rsidRPr="00C67FE2" w:rsidRDefault="00C67FE2">
            <w:pPr>
              <w:rPr>
                <w:rFonts w:ascii="Calibri" w:eastAsia="Times New Roman" w:hAnsi="Calibri" w:cs="Times New Roman"/>
                <w:b/>
                <w:kern w:val="1"/>
                <w:sz w:val="16"/>
                <w:szCs w:val="16"/>
                <w:lang w:eastAsia="zh-CN"/>
              </w:rPr>
            </w:pPr>
            <w:r w:rsidRPr="00C67FE2">
              <w:rPr>
                <w:rFonts w:ascii="Calibri" w:eastAsia="Times New Roman" w:hAnsi="Calibri" w:cs="Times New Roman"/>
                <w:b/>
                <w:kern w:val="1"/>
                <w:sz w:val="16"/>
                <w:szCs w:val="16"/>
                <w:lang w:eastAsia="zh-CN"/>
              </w:rPr>
              <w:t xml:space="preserve">Pkt </w:t>
            </w:r>
          </w:p>
          <w:p w14:paraId="56C59553" w14:textId="77777777" w:rsidR="00D649CF" w:rsidRPr="00C67FE2" w:rsidRDefault="00D649CF" w:rsidP="00D649C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56F4A" w14:textId="30F8E06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Doświadczenie wykładowcy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77340" w14:textId="05838555" w:rsidR="00D649CF" w:rsidRPr="00C67FE2" w:rsidRDefault="00C67FE2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 xml:space="preserve">Pkt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B133F" w14:textId="0C8EDE01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80914" w14:textId="3CAF1667" w:rsidR="00D649CF" w:rsidRPr="00C67FE2" w:rsidRDefault="00C67FE2">
            <w:pPr>
              <w:rPr>
                <w:rFonts w:ascii="Calibri" w:eastAsia="Times New Roman" w:hAnsi="Calibri" w:cs="Times New Roman"/>
                <w:b/>
                <w:kern w:val="1"/>
                <w:sz w:val="16"/>
                <w:szCs w:val="16"/>
                <w:lang w:eastAsia="zh-CN"/>
              </w:rPr>
            </w:pPr>
            <w:r w:rsidRPr="00C67FE2">
              <w:rPr>
                <w:rFonts w:ascii="Calibri" w:eastAsia="Times New Roman" w:hAnsi="Calibri" w:cs="Times New Roman"/>
                <w:b/>
                <w:kern w:val="1"/>
                <w:sz w:val="16"/>
                <w:szCs w:val="16"/>
                <w:lang w:eastAsia="zh-CN"/>
              </w:rPr>
              <w:t xml:space="preserve">Pkt </w:t>
            </w:r>
          </w:p>
          <w:p w14:paraId="77481AC6" w14:textId="77777777" w:rsidR="00D649CF" w:rsidRPr="00C67FE2" w:rsidRDefault="00D649CF" w:rsidP="00D649C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6E158D" w14:textId="2E867520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Doświadczenie wykładowcy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51F7A" w14:textId="570A93CA" w:rsidR="00D649CF" w:rsidRPr="00C67FE2" w:rsidRDefault="00C67FE2" w:rsidP="00D649CF">
            <w:pPr>
              <w:pStyle w:val="Akapitzlist1"/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 xml:space="preserve">Pkt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8C327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Cena</w:t>
            </w:r>
          </w:p>
          <w:p w14:paraId="4D3DAEDF" w14:textId="5F18A39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7D7B3" w14:textId="3E973C59" w:rsidR="00D649CF" w:rsidRPr="00C67FE2" w:rsidRDefault="00C67FE2" w:rsidP="00D649C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 xml:space="preserve">Pkt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A6E7D" w14:textId="4BF90DEB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>Doświadczenie wykładowcy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25FB6" w14:textId="0699D0FF" w:rsidR="00D649CF" w:rsidRPr="00C67FE2" w:rsidRDefault="00C67FE2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FE2">
              <w:rPr>
                <w:rFonts w:ascii="Calibri" w:hAnsi="Calibri"/>
                <w:b/>
                <w:sz w:val="16"/>
                <w:szCs w:val="16"/>
              </w:rPr>
              <w:t xml:space="preserve">Pkt </w:t>
            </w:r>
          </w:p>
        </w:tc>
      </w:tr>
      <w:tr w:rsidR="00C67FE2" w:rsidRPr="00C67FE2" w14:paraId="5B38E696" w14:textId="59753C96" w:rsidTr="00C67FE2">
        <w:tc>
          <w:tcPr>
            <w:tcW w:w="0" w:type="auto"/>
            <w:shd w:val="clear" w:color="auto" w:fill="auto"/>
            <w:vAlign w:val="center"/>
          </w:tcPr>
          <w:p w14:paraId="7F65B413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A4066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>Uczelnia Nauk Społecznych</w:t>
            </w:r>
          </w:p>
          <w:p w14:paraId="334580DE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>90-229 Łódź, ul. Kamińskiego 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D8936" w14:textId="77777777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>25.800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997A5" w14:textId="762DD866" w:rsidR="00D649CF" w:rsidRPr="00C67FE2" w:rsidRDefault="00C67FE2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597CF" w14:textId="65ACD6CE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 xml:space="preserve">15 szkoleń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21A4C" w14:textId="6E3FFA09" w:rsidR="00D649CF" w:rsidRPr="00C67FE2" w:rsidRDefault="00C67FE2" w:rsidP="00D649CF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DCD12" w14:textId="20954AC5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>24.000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933FB" w14:textId="6158BE49" w:rsidR="00D649CF" w:rsidRPr="00C67FE2" w:rsidRDefault="00C67FE2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10276" w14:textId="4D8F1082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 xml:space="preserve">15 szkoleń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FAE9A" w14:textId="34EC8EB3" w:rsidR="00D649CF" w:rsidRPr="00C67FE2" w:rsidRDefault="00C67FE2" w:rsidP="00D649CF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810F4" w14:textId="619DA855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>50.600</w:t>
            </w:r>
            <w:r w:rsidRPr="00C67FE2">
              <w:rPr>
                <w:rFonts w:ascii="Calibri" w:hAnsi="Calibri"/>
                <w:sz w:val="16"/>
                <w:szCs w:val="16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FDC44" w14:textId="7FAB7C16" w:rsidR="00D649CF" w:rsidRPr="00C67FE2" w:rsidRDefault="00C67FE2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F414D" w14:textId="46B60C69" w:rsidR="00D649CF" w:rsidRPr="00C67FE2" w:rsidRDefault="00D649CF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7FE2">
              <w:rPr>
                <w:rFonts w:ascii="Calibri" w:hAnsi="Calibri"/>
                <w:sz w:val="16"/>
                <w:szCs w:val="16"/>
              </w:rPr>
              <w:t>11 szkoleń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2341E" w14:textId="361F576E" w:rsidR="00D649CF" w:rsidRPr="00761DC0" w:rsidRDefault="00C67FE2" w:rsidP="00B27A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</w:tr>
    </w:tbl>
    <w:p w14:paraId="24574370" w14:textId="42C2D2CA" w:rsidR="00D649CF" w:rsidRPr="00C67FE2" w:rsidRDefault="00D649CF" w:rsidP="003603F6">
      <w:pPr>
        <w:spacing w:after="0" w:line="240" w:lineRule="auto"/>
        <w:ind w:firstLine="426"/>
        <w:jc w:val="both"/>
        <w:rPr>
          <w:rFonts w:ascii="Calibri Light" w:hAnsi="Calibri Light" w:cs="Calibri Light"/>
          <w:b/>
          <w:sz w:val="16"/>
          <w:szCs w:val="16"/>
          <w:lang w:eastAsia="pl-PL"/>
        </w:rPr>
      </w:pPr>
    </w:p>
    <w:p w14:paraId="471D7014" w14:textId="755AC1C2" w:rsidR="00D649CF" w:rsidRDefault="00761DC0" w:rsidP="003603F6">
      <w:pPr>
        <w:spacing w:after="0" w:line="240" w:lineRule="auto"/>
        <w:ind w:firstLine="426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Łączna ilość punktów:</w:t>
      </w:r>
    </w:p>
    <w:p w14:paraId="00DB6671" w14:textId="01CC9779" w:rsidR="00761DC0" w:rsidRDefault="00761DC0" w:rsidP="003603F6">
      <w:pPr>
        <w:spacing w:after="0" w:line="240" w:lineRule="auto"/>
        <w:ind w:firstLine="426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Cz</w:t>
      </w:r>
      <w:r w:rsidR="00DE2C9B">
        <w:rPr>
          <w:rFonts w:ascii="Calibri Light" w:hAnsi="Calibri Light" w:cs="Calibri Light"/>
          <w:b/>
          <w:sz w:val="24"/>
          <w:szCs w:val="24"/>
          <w:lang w:eastAsia="pl-PL"/>
        </w:rPr>
        <w:t>.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1 – 100</w:t>
      </w:r>
      <w:r w:rsidR="00DE2C9B">
        <w:rPr>
          <w:rFonts w:ascii="Calibri Light" w:hAnsi="Calibri Light" w:cs="Calibri Light"/>
          <w:b/>
          <w:sz w:val="24"/>
          <w:szCs w:val="24"/>
          <w:lang w:eastAsia="pl-PL"/>
        </w:rPr>
        <w:t xml:space="preserve"> pkt </w:t>
      </w:r>
    </w:p>
    <w:p w14:paraId="7BAAA170" w14:textId="25505BB1" w:rsidR="00761DC0" w:rsidRDefault="00761DC0" w:rsidP="003603F6">
      <w:pPr>
        <w:spacing w:after="0" w:line="240" w:lineRule="auto"/>
        <w:ind w:firstLine="426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Cz</w:t>
      </w:r>
      <w:r w:rsidR="00DE2C9B">
        <w:rPr>
          <w:rFonts w:ascii="Calibri Light" w:hAnsi="Calibri Light" w:cs="Calibri Light"/>
          <w:b/>
          <w:sz w:val="24"/>
          <w:szCs w:val="24"/>
          <w:lang w:eastAsia="pl-PL"/>
        </w:rPr>
        <w:t>.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2 – 100 </w:t>
      </w:r>
      <w:r w:rsidR="00DE2C9B">
        <w:rPr>
          <w:rFonts w:ascii="Calibri Light" w:hAnsi="Calibri Light" w:cs="Calibri Light"/>
          <w:b/>
          <w:sz w:val="24"/>
          <w:szCs w:val="24"/>
          <w:lang w:eastAsia="pl-PL"/>
        </w:rPr>
        <w:t xml:space="preserve">pkt </w:t>
      </w:r>
    </w:p>
    <w:p w14:paraId="20CEF20F" w14:textId="21511F7D" w:rsidR="003603F6" w:rsidRPr="00AA4AF9" w:rsidRDefault="00761DC0" w:rsidP="00761DC0">
      <w:pPr>
        <w:spacing w:after="0" w:line="240" w:lineRule="auto"/>
        <w:ind w:firstLine="426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Cz</w:t>
      </w:r>
      <w:r w:rsidR="00DE2C9B">
        <w:rPr>
          <w:rFonts w:ascii="Calibri Light" w:hAnsi="Calibri Light" w:cs="Calibri Light"/>
          <w:b/>
          <w:sz w:val="24"/>
          <w:szCs w:val="24"/>
          <w:lang w:eastAsia="pl-PL"/>
        </w:rPr>
        <w:t>.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3 – 100 </w:t>
      </w:r>
      <w:r w:rsidR="00DE2C9B">
        <w:rPr>
          <w:rFonts w:ascii="Calibri Light" w:hAnsi="Calibri Light" w:cs="Calibri Light"/>
          <w:b/>
          <w:sz w:val="24"/>
          <w:szCs w:val="24"/>
          <w:lang w:eastAsia="pl-PL"/>
        </w:rPr>
        <w:t xml:space="preserve">pkt </w:t>
      </w:r>
      <w:bookmarkStart w:id="1" w:name="_GoBack"/>
      <w:bookmarkEnd w:id="1"/>
    </w:p>
    <w:p w14:paraId="31AD36E8" w14:textId="77777777" w:rsidR="003603F6" w:rsidRPr="00AA4AF9" w:rsidRDefault="003603F6" w:rsidP="003603F6">
      <w:pPr>
        <w:spacing w:after="0" w:line="300" w:lineRule="atLeast"/>
        <w:ind w:firstLine="426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>II</w:t>
      </w:r>
    </w:p>
    <w:p w14:paraId="5D2029D6" w14:textId="77777777" w:rsidR="003603F6" w:rsidRPr="00AA4AF9" w:rsidRDefault="003603F6" w:rsidP="003603F6">
      <w:pPr>
        <w:spacing w:after="0" w:line="300" w:lineRule="atLeast"/>
        <w:ind w:firstLine="426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35F1E27D" w14:textId="77777777" w:rsidR="003603F6" w:rsidRPr="00AA4AF9" w:rsidRDefault="003603F6" w:rsidP="003603F6">
      <w:pPr>
        <w:spacing w:after="0" w:line="300" w:lineRule="atLeast"/>
        <w:ind w:firstLine="426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>Zamawiający informuje, że ofertą najkorzystniejszą  jest:</w:t>
      </w:r>
    </w:p>
    <w:p w14:paraId="1B8AB6E5" w14:textId="77777777" w:rsidR="003603F6" w:rsidRPr="00AA4AF9" w:rsidRDefault="003603F6" w:rsidP="003603F6">
      <w:pPr>
        <w:spacing w:after="0" w:line="300" w:lineRule="atLeast"/>
        <w:ind w:firstLine="426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33972EBB" w14:textId="77777777" w:rsidR="003603F6" w:rsidRPr="00AA4AF9" w:rsidRDefault="003603F6" w:rsidP="003603F6">
      <w:pPr>
        <w:numPr>
          <w:ilvl w:val="0"/>
          <w:numId w:val="9"/>
        </w:numPr>
        <w:spacing w:after="0" w:line="300" w:lineRule="atLeast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A4AF9">
        <w:rPr>
          <w:rFonts w:ascii="Calibri Light" w:hAnsi="Calibri Light" w:cs="Calibri Light"/>
          <w:b/>
          <w:sz w:val="24"/>
          <w:szCs w:val="24"/>
          <w:lang w:eastAsia="pl-PL"/>
        </w:rPr>
        <w:t>w części 1 – oferta złożona przez:</w:t>
      </w:r>
    </w:p>
    <w:p w14:paraId="6BB1DBC9" w14:textId="51CD5893" w:rsidR="003603F6" w:rsidRPr="00AA4AF9" w:rsidRDefault="00761DC0" w:rsidP="00761DC0">
      <w:pPr>
        <w:pStyle w:val="Akapitzlist"/>
        <w:spacing w:after="0" w:line="300" w:lineRule="atLeast"/>
        <w:ind w:left="1428" w:firstLine="696"/>
        <w:rPr>
          <w:rFonts w:ascii="Calibri Light" w:hAnsi="Calibri Light" w:cs="Calibri Light"/>
          <w:sz w:val="24"/>
          <w:szCs w:val="24"/>
          <w:u w:val="single"/>
          <w:lang w:eastAsia="pl-PL"/>
        </w:rPr>
      </w:pPr>
      <w:r>
        <w:t xml:space="preserve">Uczelnia Nauk Społecznych w Łodzi, ul. </w:t>
      </w:r>
      <w:proofErr w:type="spellStart"/>
      <w:r>
        <w:t>Hm</w:t>
      </w:r>
      <w:proofErr w:type="spellEnd"/>
      <w:r>
        <w:t>. A. Kamińskiego 21,90-229 Łódź</w:t>
      </w:r>
      <w:r w:rsidRPr="00761DC0">
        <w:rPr>
          <w:rFonts w:ascii="Calibri Light" w:hAnsi="Calibri Light" w:cs="Calibri Light"/>
          <w:sz w:val="24"/>
          <w:szCs w:val="24"/>
          <w:u w:val="single"/>
          <w:lang w:eastAsia="pl-PL"/>
        </w:rPr>
        <w:t xml:space="preserve"> </w:t>
      </w:r>
    </w:p>
    <w:p w14:paraId="1BE67FB4" w14:textId="77777777" w:rsidR="00761DC0" w:rsidRPr="00132DB5" w:rsidRDefault="00761DC0" w:rsidP="00761DC0">
      <w:pPr>
        <w:spacing w:after="0" w:line="300" w:lineRule="atLeast"/>
        <w:ind w:left="786"/>
        <w:jc w:val="center"/>
        <w:rPr>
          <w:rFonts w:cs="Calibri"/>
          <w:sz w:val="24"/>
          <w:szCs w:val="24"/>
          <w:u w:val="single"/>
          <w:lang w:eastAsia="pl-PL"/>
        </w:rPr>
      </w:pPr>
      <w:r w:rsidRPr="00132DB5">
        <w:rPr>
          <w:rFonts w:cs="Calibri"/>
          <w:sz w:val="24"/>
          <w:szCs w:val="24"/>
          <w:u w:val="single"/>
          <w:lang w:eastAsia="pl-PL"/>
        </w:rPr>
        <w:lastRenderedPageBreak/>
        <w:t>UZASADNIENIE:</w:t>
      </w:r>
    </w:p>
    <w:p w14:paraId="13C9718E" w14:textId="363433EE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precyzował warunków udziału w sposób specjalny.</w:t>
      </w:r>
      <w:r w:rsidRPr="00132DB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Pr="00132DB5">
        <w:rPr>
          <w:rFonts w:ascii="Calibri" w:hAnsi="Calibri" w:cs="Calibri"/>
          <w:szCs w:val="24"/>
        </w:rPr>
        <w:t xml:space="preserve">Wykonawca nie podlega też wykluczeniu, a jego  oferta nie podlega odrzuceniu. </w:t>
      </w:r>
    </w:p>
    <w:p w14:paraId="32161387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13F7EBB3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>Zamawiający odstąpił od wzywania wykonawcy do złożenia  Oświadczenia o przynależności  do grupy  kapitałowej,  ponieważ w niniejszym postępowaniu  została  złożona  tylko  jedna oferta w danej części.  Stanowisko to jest zgodne ze Opinią Prezesa Zamówień Publicznych zamieszczoną pod adresem: https://www.uzp.gov.pl/baza-wiedzy/interpretacja-przepisow/pytania-i-odpowiedzi-dotyczace-nowelizacji-ustawy-prawo-zamowien-publicznych/kwalifikacja-podmiotowa-wykonawcow/czy-zamawiajacy-w-postepowaniu,-w-ktorym-zlozono-tylko-jedna-oferte,-ma-obowiazek-wezwac-do-zlozenia-oswiadczenia-wykonawce,-ktory-nie-zlozyl-oswiadczenia-o-przynaleznosci-do-grupy-kapitalowej  a także  z  orzecznictwem  Krajo</w:t>
      </w:r>
      <w:r w:rsidRPr="00F21050">
        <w:rPr>
          <w:rFonts w:ascii="Calibri" w:hAnsi="Calibri" w:cs="Calibri"/>
          <w:szCs w:val="24"/>
        </w:rPr>
        <w:t xml:space="preserve">wej Izby Odwoławczej  tj. </w:t>
      </w:r>
      <w:r w:rsidRPr="00F21050">
        <w:rPr>
          <w:rFonts w:ascii="Calibri" w:hAnsi="Calibri" w:cs="Calibri"/>
          <w:szCs w:val="24"/>
          <w:shd w:val="clear" w:color="auto" w:fill="FFFFFF"/>
        </w:rPr>
        <w:t>wyrokiem o sygn.  KIO 2323/14, KIO 2338/14.</w:t>
      </w:r>
    </w:p>
    <w:p w14:paraId="2919FAB6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64B3D2EF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>Wykonawca spełnia wymagania postawione w  Regulaminie postępowania o udzielenie zamówienia na usługi społeczne (dalej: Regulaminie).</w:t>
      </w:r>
    </w:p>
    <w:p w14:paraId="61B00B37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39AB2881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 xml:space="preserve">Wykonawca uzyskał 100 punktów (60 punktów w kryterium cena oraz 40 punktów za kryterium Doświadczenie wykładowcy).  </w:t>
      </w:r>
    </w:p>
    <w:p w14:paraId="369A1FF4" w14:textId="79082263" w:rsidR="00761DC0" w:rsidRPr="00761DC0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 xml:space="preserve">Wykonawca w Karcie oceny wskazał </w:t>
      </w:r>
      <w:r>
        <w:rPr>
          <w:rFonts w:ascii="Calibri" w:hAnsi="Calibri" w:cs="Calibri"/>
          <w:szCs w:val="24"/>
        </w:rPr>
        <w:t>15</w:t>
      </w:r>
      <w:r w:rsidRPr="00132DB5">
        <w:rPr>
          <w:rFonts w:ascii="Calibri" w:hAnsi="Calibri" w:cs="Calibri"/>
          <w:szCs w:val="24"/>
        </w:rPr>
        <w:t xml:space="preserve"> szkole</w:t>
      </w:r>
      <w:r>
        <w:rPr>
          <w:rFonts w:ascii="Calibri" w:hAnsi="Calibri" w:cs="Calibri"/>
          <w:szCs w:val="24"/>
        </w:rPr>
        <w:t>ń</w:t>
      </w:r>
      <w:r w:rsidRPr="00132DB5">
        <w:rPr>
          <w:rFonts w:ascii="Calibri" w:hAnsi="Calibri" w:cs="Calibri"/>
          <w:szCs w:val="24"/>
        </w:rPr>
        <w:t xml:space="preserve"> </w:t>
      </w:r>
      <w:r w:rsidRPr="00132DB5">
        <w:rPr>
          <w:rFonts w:ascii="Calibri" w:hAnsi="Calibri" w:cs="Calibri"/>
          <w:szCs w:val="24"/>
        </w:rPr>
        <w:t xml:space="preserve">, a szkolenia  obejmowały  tematykę wymaganą przez Zamawiającego w cz. 1.  </w:t>
      </w:r>
    </w:p>
    <w:p w14:paraId="1EEA9DB5" w14:textId="77777777" w:rsidR="003603F6" w:rsidRDefault="003603F6" w:rsidP="003603F6">
      <w:pPr>
        <w:spacing w:after="0" w:line="300" w:lineRule="atLeast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00D836CA" w14:textId="01BFDB69" w:rsidR="003603F6" w:rsidRPr="00AA4AF9" w:rsidRDefault="003603F6" w:rsidP="00DE2C9B">
      <w:pPr>
        <w:spacing w:after="0" w:line="300" w:lineRule="atLeast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***</w:t>
      </w:r>
    </w:p>
    <w:p w14:paraId="01BAA5A0" w14:textId="77777777" w:rsidR="003603F6" w:rsidRPr="00927AF6" w:rsidRDefault="003603F6" w:rsidP="003603F6">
      <w:pPr>
        <w:numPr>
          <w:ilvl w:val="0"/>
          <w:numId w:val="9"/>
        </w:numPr>
        <w:spacing w:after="0" w:line="300" w:lineRule="atLeast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w części 2</w:t>
      </w:r>
      <w:r w:rsidRPr="00927AF6">
        <w:rPr>
          <w:rFonts w:ascii="Calibri Light" w:hAnsi="Calibri Light" w:cs="Calibri Light"/>
          <w:b/>
          <w:sz w:val="24"/>
          <w:szCs w:val="24"/>
          <w:lang w:eastAsia="pl-PL"/>
        </w:rPr>
        <w:t xml:space="preserve"> – oferta złożona przez:</w:t>
      </w:r>
    </w:p>
    <w:p w14:paraId="081BABA0" w14:textId="601595F0" w:rsidR="00761DC0" w:rsidRDefault="00761DC0" w:rsidP="00761DC0">
      <w:pPr>
        <w:pStyle w:val="Akapitzlist"/>
        <w:spacing w:after="0" w:line="300" w:lineRule="atLeast"/>
        <w:ind w:left="1428" w:firstLine="696"/>
        <w:rPr>
          <w:rFonts w:ascii="Calibri Light" w:hAnsi="Calibri Light" w:cs="Calibri Light"/>
          <w:sz w:val="24"/>
          <w:szCs w:val="24"/>
          <w:u w:val="single"/>
          <w:lang w:eastAsia="pl-PL"/>
        </w:rPr>
      </w:pPr>
      <w:r>
        <w:t xml:space="preserve">Uczelnia Nauk Społecznych w Łodzi, ul. </w:t>
      </w:r>
      <w:proofErr w:type="spellStart"/>
      <w:r>
        <w:t>Hm</w:t>
      </w:r>
      <w:proofErr w:type="spellEnd"/>
      <w:r>
        <w:t>. A. Kamińskiego 21,90-229 Łódź</w:t>
      </w:r>
      <w:r w:rsidRPr="00761DC0">
        <w:rPr>
          <w:rFonts w:ascii="Calibri Light" w:hAnsi="Calibri Light" w:cs="Calibri Light"/>
          <w:sz w:val="24"/>
          <w:szCs w:val="24"/>
          <w:u w:val="single"/>
          <w:lang w:eastAsia="pl-PL"/>
        </w:rPr>
        <w:t xml:space="preserve"> </w:t>
      </w:r>
    </w:p>
    <w:p w14:paraId="3725FC25" w14:textId="77777777" w:rsidR="00761DC0" w:rsidRPr="00761DC0" w:rsidRDefault="00761DC0" w:rsidP="00761DC0">
      <w:pPr>
        <w:pStyle w:val="Akapitzlist"/>
        <w:spacing w:after="0" w:line="300" w:lineRule="atLeast"/>
        <w:ind w:left="1428" w:firstLine="696"/>
        <w:rPr>
          <w:rFonts w:ascii="Calibri Light" w:hAnsi="Calibri Light" w:cs="Calibri Light"/>
          <w:sz w:val="24"/>
          <w:szCs w:val="24"/>
          <w:u w:val="single"/>
          <w:lang w:eastAsia="pl-PL"/>
        </w:rPr>
      </w:pPr>
    </w:p>
    <w:p w14:paraId="5774EB19" w14:textId="77777777" w:rsidR="003603F6" w:rsidRPr="00927AF6" w:rsidRDefault="003603F6" w:rsidP="003603F6">
      <w:pPr>
        <w:spacing w:after="0" w:line="300" w:lineRule="atLeast"/>
        <w:ind w:left="786"/>
        <w:jc w:val="center"/>
        <w:rPr>
          <w:rFonts w:ascii="Calibri Light" w:hAnsi="Calibri Light" w:cs="Calibri Light"/>
          <w:sz w:val="24"/>
          <w:szCs w:val="24"/>
          <w:u w:val="single"/>
          <w:lang w:eastAsia="pl-PL"/>
        </w:rPr>
      </w:pPr>
      <w:r w:rsidRPr="00927AF6">
        <w:rPr>
          <w:rFonts w:ascii="Calibri Light" w:hAnsi="Calibri Light" w:cs="Calibri Light"/>
          <w:sz w:val="24"/>
          <w:szCs w:val="24"/>
          <w:u w:val="single"/>
          <w:lang w:eastAsia="pl-PL"/>
        </w:rPr>
        <w:t>UZASADNIENIE:</w:t>
      </w:r>
    </w:p>
    <w:p w14:paraId="4746D6C1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precyzował warunków udziału w sposób specjalny.</w:t>
      </w:r>
      <w:r w:rsidRPr="00132DB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Pr="00132DB5">
        <w:rPr>
          <w:rFonts w:ascii="Calibri" w:hAnsi="Calibri" w:cs="Calibri"/>
          <w:szCs w:val="24"/>
        </w:rPr>
        <w:t xml:space="preserve">Wykonawca nie podlega też wykluczeniu, a jego  oferta nie podlega odrzuceniu. </w:t>
      </w:r>
    </w:p>
    <w:p w14:paraId="03A9969D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1C03B91D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>Zamawiający odstąpił od wzywania wykonawcy do złożenia  Oświadczenia o przynależności  do grupy  kapitałowej,  ponieważ w niniejszym postępowaniu  została  złożona  tylko  jedna oferta w danej części.  Stanowisko to jest zgodne ze Opinią Prezesa Zamówień Publicznych zamieszczoną pod adresem: https://www.uzp.gov.pl/baza-wiedzy/interpretacja-przepisow/pytania-i-odpowiedzi-dotyczace-nowelizacji-ustawy-prawo-zamowien-publicznych/kwalifikacja-podmiotowa-wykonawcow/czy-zamawiajacy-w-postepowaniu,-w-ktorym-zlozono-tylko-jedna-oferte,-ma-obowiazek-wezwac-do-zlozenia-oswiadczenia-wykonawce,-ktory-nie-zlozyl-oswiadczenia-o-przynaleznosci-do-grupy-kapitalowej  a także  z  orzecznictwem  Krajo</w:t>
      </w:r>
      <w:r w:rsidRPr="00F21050">
        <w:rPr>
          <w:rFonts w:ascii="Calibri" w:hAnsi="Calibri" w:cs="Calibri"/>
          <w:szCs w:val="24"/>
        </w:rPr>
        <w:t xml:space="preserve">wej Izby Odwoławczej  tj. </w:t>
      </w:r>
      <w:r w:rsidRPr="00F21050">
        <w:rPr>
          <w:rFonts w:ascii="Calibri" w:hAnsi="Calibri" w:cs="Calibri"/>
          <w:szCs w:val="24"/>
          <w:shd w:val="clear" w:color="auto" w:fill="FFFFFF"/>
        </w:rPr>
        <w:t>wyrokiem o sygn.  KIO 2323/14, KIO 2338/14.</w:t>
      </w:r>
    </w:p>
    <w:p w14:paraId="55E14A3A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3EE971DB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>Wykonawca spełnia wymagania postawione w  Regulaminie postępowania o udzielenie zamówienia na usługi społeczne (dalej: Regulaminie).</w:t>
      </w:r>
    </w:p>
    <w:p w14:paraId="1CC1AFC9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4D816199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 xml:space="preserve">Wykonawca uzyskał 100 punktów (60 punktów w kryterium cena oraz 40 punktów za kryterium Doświadczenie wykładowcy).  </w:t>
      </w:r>
    </w:p>
    <w:p w14:paraId="778A1188" w14:textId="7DD24388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 xml:space="preserve">Wykonawca w Karcie oceny wskazał </w:t>
      </w:r>
      <w:r>
        <w:rPr>
          <w:rFonts w:ascii="Calibri" w:hAnsi="Calibri" w:cs="Calibri"/>
          <w:szCs w:val="24"/>
        </w:rPr>
        <w:t>15</w:t>
      </w:r>
      <w:r w:rsidRPr="00132DB5">
        <w:rPr>
          <w:rFonts w:ascii="Calibri" w:hAnsi="Calibri" w:cs="Calibri"/>
          <w:szCs w:val="24"/>
        </w:rPr>
        <w:t xml:space="preserve"> szkole</w:t>
      </w:r>
      <w:r>
        <w:rPr>
          <w:rFonts w:ascii="Calibri" w:hAnsi="Calibri" w:cs="Calibri"/>
          <w:szCs w:val="24"/>
        </w:rPr>
        <w:t>ń</w:t>
      </w:r>
      <w:r w:rsidRPr="00132DB5">
        <w:rPr>
          <w:rFonts w:ascii="Calibri" w:hAnsi="Calibri" w:cs="Calibri"/>
          <w:szCs w:val="24"/>
        </w:rPr>
        <w:t xml:space="preserve"> , a szkolenia  obejmowały  tematykę wymaganą przez Zamawiającego w cz. </w:t>
      </w:r>
      <w:r>
        <w:rPr>
          <w:rFonts w:ascii="Calibri" w:hAnsi="Calibri" w:cs="Calibri"/>
          <w:szCs w:val="24"/>
        </w:rPr>
        <w:t>2</w:t>
      </w:r>
      <w:r w:rsidRPr="00132DB5">
        <w:rPr>
          <w:rFonts w:ascii="Calibri" w:hAnsi="Calibri" w:cs="Calibri"/>
          <w:szCs w:val="24"/>
        </w:rPr>
        <w:t xml:space="preserve">.  </w:t>
      </w:r>
    </w:p>
    <w:p w14:paraId="3B5764C6" w14:textId="77777777" w:rsidR="003603F6" w:rsidRPr="00AA4AF9" w:rsidRDefault="003603F6" w:rsidP="003603F6">
      <w:pPr>
        <w:spacing w:after="0" w:line="300" w:lineRule="atLeast"/>
        <w:ind w:left="786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***</w:t>
      </w:r>
    </w:p>
    <w:p w14:paraId="22C1CF5B" w14:textId="77777777" w:rsidR="003603F6" w:rsidRPr="00927AF6" w:rsidRDefault="003603F6" w:rsidP="003603F6">
      <w:pPr>
        <w:numPr>
          <w:ilvl w:val="0"/>
          <w:numId w:val="9"/>
        </w:numPr>
        <w:spacing w:after="0" w:line="300" w:lineRule="atLeast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w części 3</w:t>
      </w:r>
      <w:r w:rsidRPr="00927AF6">
        <w:rPr>
          <w:rFonts w:ascii="Calibri Light" w:hAnsi="Calibri Light" w:cs="Calibri Light"/>
          <w:b/>
          <w:sz w:val="24"/>
          <w:szCs w:val="24"/>
          <w:lang w:eastAsia="pl-PL"/>
        </w:rPr>
        <w:t xml:space="preserve"> – oferta złożona przez:</w:t>
      </w:r>
    </w:p>
    <w:p w14:paraId="003C9E38" w14:textId="77777777" w:rsidR="003603F6" w:rsidRDefault="003603F6" w:rsidP="003603F6">
      <w:pPr>
        <w:spacing w:after="0" w:line="300" w:lineRule="atLeast"/>
        <w:ind w:left="786"/>
        <w:jc w:val="center"/>
        <w:rPr>
          <w:rFonts w:ascii="Calibri Light" w:hAnsi="Calibri Light" w:cs="Calibri Light"/>
          <w:sz w:val="24"/>
          <w:szCs w:val="24"/>
          <w:u w:val="single"/>
          <w:lang w:eastAsia="pl-PL"/>
        </w:rPr>
      </w:pPr>
      <w:r>
        <w:t xml:space="preserve">Uczelnia Nauk Społecznych w Łodzi, ul. </w:t>
      </w:r>
      <w:proofErr w:type="spellStart"/>
      <w:r>
        <w:t>Hm</w:t>
      </w:r>
      <w:proofErr w:type="spellEnd"/>
      <w:r>
        <w:t>. A. Kamińskiego 21,90-229 Łódź</w:t>
      </w:r>
      <w:r w:rsidRPr="00927AF6">
        <w:rPr>
          <w:rFonts w:ascii="Calibri Light" w:hAnsi="Calibri Light" w:cs="Calibri Light"/>
          <w:sz w:val="24"/>
          <w:szCs w:val="24"/>
          <w:u w:val="single"/>
          <w:lang w:eastAsia="pl-PL"/>
        </w:rPr>
        <w:t xml:space="preserve"> </w:t>
      </w:r>
    </w:p>
    <w:p w14:paraId="308E7AC0" w14:textId="77777777" w:rsidR="003603F6" w:rsidRDefault="003603F6" w:rsidP="003603F6">
      <w:pPr>
        <w:spacing w:after="0" w:line="300" w:lineRule="atLeast"/>
        <w:ind w:left="786"/>
        <w:jc w:val="center"/>
        <w:rPr>
          <w:rFonts w:ascii="Calibri Light" w:hAnsi="Calibri Light" w:cs="Calibri Light"/>
          <w:sz w:val="24"/>
          <w:szCs w:val="24"/>
          <w:u w:val="single"/>
          <w:lang w:eastAsia="pl-PL"/>
        </w:rPr>
      </w:pPr>
    </w:p>
    <w:p w14:paraId="6507D843" w14:textId="77777777" w:rsidR="003603F6" w:rsidRDefault="003603F6" w:rsidP="003603F6">
      <w:pPr>
        <w:spacing w:after="0" w:line="300" w:lineRule="atLeast"/>
        <w:ind w:left="786"/>
        <w:jc w:val="center"/>
        <w:rPr>
          <w:rFonts w:ascii="Calibri Light" w:hAnsi="Calibri Light" w:cs="Calibri Light"/>
          <w:sz w:val="24"/>
          <w:szCs w:val="24"/>
          <w:u w:val="single"/>
          <w:lang w:eastAsia="pl-PL"/>
        </w:rPr>
      </w:pPr>
      <w:r w:rsidRPr="00927AF6">
        <w:rPr>
          <w:rFonts w:ascii="Calibri Light" w:hAnsi="Calibri Light" w:cs="Calibri Light"/>
          <w:sz w:val="24"/>
          <w:szCs w:val="24"/>
          <w:u w:val="single"/>
          <w:lang w:eastAsia="pl-PL"/>
        </w:rPr>
        <w:t>UZASADNIENIE:</w:t>
      </w:r>
    </w:p>
    <w:p w14:paraId="06CF7E47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precyzował warunków udziału w sposób specjalny.</w:t>
      </w:r>
      <w:r w:rsidRPr="00132DB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Pr="00132DB5">
        <w:rPr>
          <w:rFonts w:ascii="Calibri" w:hAnsi="Calibri" w:cs="Calibri"/>
          <w:szCs w:val="24"/>
        </w:rPr>
        <w:t xml:space="preserve">Wykonawca nie podlega też wykluczeniu, a jego  oferta nie podlega odrzuceniu. </w:t>
      </w:r>
    </w:p>
    <w:p w14:paraId="612C249C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75856510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>Zamawiający odstąpił od wzywania wykonawcy do złożenia  Oświadczenia o przynależności  do grupy  kapitałowej,  ponieważ w niniejszym postępowaniu  została  złożona  tylko  jedna oferta w danej części.  Stanowisko to jest zgodne ze Opinią Prezesa Zamówień Publicznych zamieszczoną pod adresem: https://www.uzp.gov.pl/baza-wiedzy/interpretacja-przepisow/pytania-i-odpowiedzi-dotyczace-nowelizacji-ustawy-prawo-zamowien-publicznych/kwalifikacja-podmiotowa-wykonawcow/czy-zamawiajacy-w-postepowaniu,-w-ktorym-zlozono-tylko-jedna-oferte,-ma-obowiazek-wezwac-do-zlozenia-oswiadczenia-wykonawce,-ktory-nie-zlozyl-oswiadczenia-o-przynaleznosci-do-grupy-kapitalowej  a także  z  orzecznictwem  Krajo</w:t>
      </w:r>
      <w:r w:rsidRPr="00F21050">
        <w:rPr>
          <w:rFonts w:ascii="Calibri" w:hAnsi="Calibri" w:cs="Calibri"/>
          <w:szCs w:val="24"/>
        </w:rPr>
        <w:t xml:space="preserve">wej Izby Odwoławczej  tj. </w:t>
      </w:r>
      <w:r w:rsidRPr="00F21050">
        <w:rPr>
          <w:rFonts w:ascii="Calibri" w:hAnsi="Calibri" w:cs="Calibri"/>
          <w:szCs w:val="24"/>
          <w:shd w:val="clear" w:color="auto" w:fill="FFFFFF"/>
        </w:rPr>
        <w:t>wyrokiem o sygn.  KIO 2323/14, KIO 2338/14.</w:t>
      </w:r>
    </w:p>
    <w:p w14:paraId="19830256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51FD69E5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>Wykonawca spełnia wymagania postawione w  Regulaminie postępowania o udzielenie zamówienia na usługi społeczne (dalej: Regulaminie).</w:t>
      </w:r>
    </w:p>
    <w:p w14:paraId="01D44911" w14:textId="77777777" w:rsidR="00761DC0" w:rsidRPr="00132DB5" w:rsidRDefault="00761DC0" w:rsidP="00761DC0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14:paraId="4803C09B" w14:textId="77777777" w:rsidR="00761DC0" w:rsidRPr="00132DB5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 xml:space="preserve">Wykonawca uzyskał 100 punktów (60 punktów w kryterium cena oraz 40 punktów za kryterium Doświadczenie wykładowcy).  </w:t>
      </w:r>
    </w:p>
    <w:p w14:paraId="60EE8BBB" w14:textId="15B25209" w:rsidR="007A615C" w:rsidRPr="00761DC0" w:rsidRDefault="00761DC0" w:rsidP="00761DC0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132DB5">
        <w:rPr>
          <w:rFonts w:ascii="Calibri" w:hAnsi="Calibri" w:cs="Calibri"/>
          <w:szCs w:val="24"/>
        </w:rPr>
        <w:t xml:space="preserve">Wykonawca w Karcie oceny wskazał </w:t>
      </w:r>
      <w:r>
        <w:rPr>
          <w:rFonts w:ascii="Calibri" w:hAnsi="Calibri" w:cs="Calibri"/>
          <w:szCs w:val="24"/>
        </w:rPr>
        <w:t>1</w:t>
      </w:r>
      <w:r w:rsidR="00DE2C9B">
        <w:rPr>
          <w:rFonts w:ascii="Calibri" w:hAnsi="Calibri" w:cs="Calibri"/>
          <w:szCs w:val="24"/>
        </w:rPr>
        <w:t>1</w:t>
      </w:r>
      <w:r w:rsidRPr="00132DB5">
        <w:rPr>
          <w:rFonts w:ascii="Calibri" w:hAnsi="Calibri" w:cs="Calibri"/>
          <w:szCs w:val="24"/>
        </w:rPr>
        <w:t xml:space="preserve"> szkole</w:t>
      </w:r>
      <w:r>
        <w:rPr>
          <w:rFonts w:ascii="Calibri" w:hAnsi="Calibri" w:cs="Calibri"/>
          <w:szCs w:val="24"/>
        </w:rPr>
        <w:t>ń</w:t>
      </w:r>
      <w:r w:rsidRPr="00132DB5">
        <w:rPr>
          <w:rFonts w:ascii="Calibri" w:hAnsi="Calibri" w:cs="Calibri"/>
          <w:szCs w:val="24"/>
        </w:rPr>
        <w:t xml:space="preserve"> , a szkolenia  obejmowały  tematykę wymaganą przez Zamawiającego w cz. </w:t>
      </w:r>
      <w:r>
        <w:rPr>
          <w:rFonts w:ascii="Calibri" w:hAnsi="Calibri" w:cs="Calibri"/>
          <w:szCs w:val="24"/>
        </w:rPr>
        <w:t>3</w:t>
      </w:r>
      <w:r w:rsidRPr="00132DB5">
        <w:rPr>
          <w:rFonts w:ascii="Calibri" w:hAnsi="Calibri" w:cs="Calibri"/>
          <w:szCs w:val="24"/>
        </w:rPr>
        <w:t xml:space="preserve">.  </w:t>
      </w:r>
    </w:p>
    <w:p w14:paraId="45D1CC8F" w14:textId="77777777" w:rsidR="00DE042B" w:rsidRPr="00E20E3C" w:rsidRDefault="00DE042B" w:rsidP="00E20E3C">
      <w:pPr>
        <w:spacing w:after="0" w:line="240" w:lineRule="auto"/>
        <w:ind w:left="7201"/>
        <w:jc w:val="center"/>
        <w:rPr>
          <w:rFonts w:cstheme="minorHAnsi"/>
          <w:sz w:val="24"/>
          <w:szCs w:val="24"/>
        </w:rPr>
      </w:pPr>
      <w:r w:rsidRPr="00E20E3C">
        <w:rPr>
          <w:rFonts w:cstheme="minorHAnsi"/>
          <w:sz w:val="24"/>
          <w:szCs w:val="24"/>
        </w:rPr>
        <w:t>DYREKTOR</w:t>
      </w:r>
    </w:p>
    <w:p w14:paraId="1CA162E4" w14:textId="68108870" w:rsidR="00DE042B" w:rsidRPr="00E20E3C" w:rsidRDefault="00FC1E12" w:rsidP="00E20E3C">
      <w:pPr>
        <w:spacing w:after="0" w:line="240" w:lineRule="auto"/>
        <w:ind w:left="7201"/>
        <w:jc w:val="center"/>
        <w:rPr>
          <w:rFonts w:cstheme="minorHAnsi"/>
          <w:sz w:val="24"/>
          <w:szCs w:val="24"/>
        </w:rPr>
      </w:pPr>
      <w:r w:rsidRPr="00E20E3C">
        <w:rPr>
          <w:rFonts w:cstheme="minorHAnsi"/>
          <w:sz w:val="24"/>
          <w:szCs w:val="24"/>
        </w:rPr>
        <w:t xml:space="preserve">Szkoły Podstawowej Specjalnej nr 128 </w:t>
      </w:r>
    </w:p>
    <w:p w14:paraId="765B8F9B" w14:textId="77777777" w:rsidR="00DE042B" w:rsidRPr="00E20E3C" w:rsidRDefault="00DE042B" w:rsidP="00E20E3C">
      <w:pPr>
        <w:spacing w:after="0" w:line="240" w:lineRule="auto"/>
        <w:ind w:left="7201"/>
        <w:jc w:val="center"/>
        <w:rPr>
          <w:rFonts w:cstheme="minorHAnsi"/>
          <w:sz w:val="24"/>
          <w:szCs w:val="24"/>
        </w:rPr>
      </w:pPr>
      <w:r w:rsidRPr="00E20E3C">
        <w:rPr>
          <w:rFonts w:cstheme="minorHAnsi"/>
          <w:sz w:val="24"/>
          <w:szCs w:val="24"/>
        </w:rPr>
        <w:t xml:space="preserve">Maria </w:t>
      </w:r>
      <w:proofErr w:type="spellStart"/>
      <w:r w:rsidRPr="00E20E3C">
        <w:rPr>
          <w:rFonts w:cstheme="minorHAnsi"/>
          <w:sz w:val="24"/>
          <w:szCs w:val="24"/>
        </w:rPr>
        <w:t>Pielas</w:t>
      </w:r>
      <w:proofErr w:type="spellEnd"/>
    </w:p>
    <w:p w14:paraId="54549ACA" w14:textId="77777777" w:rsidR="00761DC0" w:rsidRPr="00834A99" w:rsidRDefault="00761DC0" w:rsidP="00761DC0">
      <w:pPr>
        <w:spacing w:after="0"/>
        <w:rPr>
          <w:rFonts w:cs="Calibri"/>
          <w:sz w:val="20"/>
          <w:szCs w:val="20"/>
          <w:u w:val="single"/>
        </w:rPr>
      </w:pPr>
      <w:r w:rsidRPr="00834A99">
        <w:rPr>
          <w:rFonts w:cs="Calibri"/>
          <w:sz w:val="20"/>
          <w:szCs w:val="20"/>
          <w:u w:val="single"/>
        </w:rPr>
        <w:t>Informacja:</w:t>
      </w:r>
    </w:p>
    <w:p w14:paraId="4CC319D7" w14:textId="77777777" w:rsidR="00761DC0" w:rsidRDefault="00761DC0" w:rsidP="00761DC0">
      <w:pPr>
        <w:numPr>
          <w:ilvl w:val="0"/>
          <w:numId w:val="10"/>
        </w:numPr>
        <w:spacing w:after="0"/>
        <w:rPr>
          <w:rFonts w:cs="Calibri"/>
          <w:sz w:val="20"/>
          <w:szCs w:val="20"/>
        </w:rPr>
      </w:pPr>
      <w:r w:rsidRPr="00834A99">
        <w:rPr>
          <w:rFonts w:cs="Calibri"/>
          <w:sz w:val="20"/>
          <w:szCs w:val="20"/>
        </w:rPr>
        <w:t>została  umieszczona  w BIP</w:t>
      </w:r>
      <w:r>
        <w:rPr>
          <w:rFonts w:cs="Calibri"/>
          <w:sz w:val="20"/>
          <w:szCs w:val="20"/>
        </w:rPr>
        <w:t>,</w:t>
      </w:r>
    </w:p>
    <w:p w14:paraId="73C31A81" w14:textId="77777777" w:rsidR="00761DC0" w:rsidRPr="00834A99" w:rsidRDefault="00761DC0" w:rsidP="00761DC0">
      <w:pPr>
        <w:numPr>
          <w:ilvl w:val="0"/>
          <w:numId w:val="10"/>
        </w:num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przesłano  do  wykonawców.</w:t>
      </w:r>
    </w:p>
    <w:p w14:paraId="0B343C31" w14:textId="77777777" w:rsidR="00B75D07" w:rsidRPr="00E20E3C" w:rsidRDefault="00B75D07" w:rsidP="00E20E3C">
      <w:pPr>
        <w:spacing w:line="240" w:lineRule="auto"/>
        <w:jc w:val="right"/>
        <w:rPr>
          <w:rFonts w:cstheme="minorHAnsi"/>
          <w:sz w:val="24"/>
          <w:szCs w:val="24"/>
          <w:highlight w:val="yellow"/>
        </w:rPr>
      </w:pPr>
    </w:p>
    <w:p w14:paraId="6DF5D40D" w14:textId="1851B733" w:rsidR="00DE042B" w:rsidRPr="00E20E3C" w:rsidRDefault="00DE042B" w:rsidP="00E20E3C">
      <w:pPr>
        <w:spacing w:line="240" w:lineRule="auto"/>
        <w:rPr>
          <w:rFonts w:cstheme="minorHAnsi"/>
          <w:sz w:val="24"/>
          <w:szCs w:val="24"/>
        </w:rPr>
      </w:pPr>
    </w:p>
    <w:sectPr w:rsidR="00DE042B" w:rsidRPr="00E20E3C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158E" w14:textId="77777777" w:rsidR="002C1799" w:rsidRDefault="002C1799" w:rsidP="00505F81">
      <w:pPr>
        <w:spacing w:after="0" w:line="240" w:lineRule="auto"/>
      </w:pPr>
      <w:r>
        <w:separator/>
      </w:r>
    </w:p>
  </w:endnote>
  <w:endnote w:type="continuationSeparator" w:id="0">
    <w:p w14:paraId="717199F8" w14:textId="77777777" w:rsidR="002C1799" w:rsidRDefault="002C179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FA27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BAA2FD" wp14:editId="2D0BA70B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6008" w14:textId="77777777" w:rsidR="002C1799" w:rsidRDefault="002C1799" w:rsidP="00505F81">
      <w:pPr>
        <w:spacing w:after="0" w:line="240" w:lineRule="auto"/>
      </w:pPr>
      <w:r>
        <w:separator/>
      </w:r>
    </w:p>
  </w:footnote>
  <w:footnote w:type="continuationSeparator" w:id="0">
    <w:p w14:paraId="211C1D9E" w14:textId="77777777" w:rsidR="002C1799" w:rsidRDefault="002C179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61A8" w14:textId="07F60F76" w:rsidR="00505F81" w:rsidRDefault="00505F81" w:rsidP="00505F81">
    <w:pPr>
      <w:pStyle w:val="Nagwek"/>
      <w:jc w:val="right"/>
    </w:pPr>
  </w:p>
  <w:p w14:paraId="784730EB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</w:p>
  <w:p w14:paraId="5E2C9151" w14:textId="57913F1A" w:rsidR="00E647C0" w:rsidRDefault="00E647C0" w:rsidP="00E647C0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AA889A" wp14:editId="56DF8229">
          <wp:simplePos x="0" y="0"/>
          <wp:positionH relativeFrom="column">
            <wp:posOffset>5707380</wp:posOffset>
          </wp:positionH>
          <wp:positionV relativeFrom="paragraph">
            <wp:posOffset>52070</wp:posOffset>
          </wp:positionV>
          <wp:extent cx="853440" cy="853440"/>
          <wp:effectExtent l="0" t="0" r="381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FCAA2" w14:textId="77777777" w:rsidR="00E647C0" w:rsidRDefault="00E647C0" w:rsidP="00E647C0">
    <w:pPr>
      <w:tabs>
        <w:tab w:val="center" w:pos="4536"/>
        <w:tab w:val="right" w:pos="9072"/>
      </w:tabs>
      <w:spacing w:after="0" w:line="240" w:lineRule="auto"/>
      <w:jc w:val="right"/>
    </w:pPr>
  </w:p>
  <w:p w14:paraId="349D8C82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 xml:space="preserve">Projekt „Odkryjmy bogactwo w nas drzemiące w Szkole Podstawowej nr 128 </w:t>
    </w:r>
  </w:p>
  <w:p w14:paraId="1B24212F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>i Publicznym Gimnazjum nr 58 w Łodzi ”</w:t>
    </w:r>
  </w:p>
  <w:p w14:paraId="5419C644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>współfinansowany ze środków Europejskiego Funduszu Społecznego w ramach</w:t>
    </w:r>
  </w:p>
  <w:p w14:paraId="7BD7EF66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both"/>
      <w:rPr>
        <w:rFonts w:ascii="Arial" w:eastAsia="Calibri" w:hAnsi="Arial" w:cs="Arial"/>
        <w:sz w:val="20"/>
        <w:szCs w:val="20"/>
      </w:rPr>
    </w:pPr>
    <w:r>
      <w:rPr>
        <w:rFonts w:asciiTheme="majorHAnsi" w:hAnsiTheme="majorHAnsi" w:cs="Arial"/>
      </w:rPr>
      <w:t>Regionalnego Programu Operacyjnego Województwa Łódzkiego na lata 2014-2020</w:t>
    </w:r>
  </w:p>
  <w:p w14:paraId="46250C6C" w14:textId="77777777" w:rsidR="00505F81" w:rsidRPr="003D47AA" w:rsidRDefault="002C179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D8B"/>
    <w:multiLevelType w:val="hybridMultilevel"/>
    <w:tmpl w:val="56AEAAB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1A82BD3"/>
    <w:multiLevelType w:val="hybridMultilevel"/>
    <w:tmpl w:val="1B225B0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92561"/>
    <w:multiLevelType w:val="hybridMultilevel"/>
    <w:tmpl w:val="7F821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45D70895"/>
    <w:multiLevelType w:val="hybridMultilevel"/>
    <w:tmpl w:val="DCB0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E4A06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94C66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CF828C0"/>
    <w:multiLevelType w:val="hybridMultilevel"/>
    <w:tmpl w:val="5F90AFF2"/>
    <w:lvl w:ilvl="0" w:tplc="C7C2DD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211EAF"/>
    <w:multiLevelType w:val="hybridMultilevel"/>
    <w:tmpl w:val="692052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E390E"/>
    <w:rsid w:val="00173689"/>
    <w:rsid w:val="001D33DF"/>
    <w:rsid w:val="001F728B"/>
    <w:rsid w:val="00256A5A"/>
    <w:rsid w:val="00262C8A"/>
    <w:rsid w:val="002760BA"/>
    <w:rsid w:val="00286967"/>
    <w:rsid w:val="00291CB2"/>
    <w:rsid w:val="00297431"/>
    <w:rsid w:val="002C1799"/>
    <w:rsid w:val="002D0CF8"/>
    <w:rsid w:val="00332C28"/>
    <w:rsid w:val="0034027E"/>
    <w:rsid w:val="0035718F"/>
    <w:rsid w:val="0035732D"/>
    <w:rsid w:val="003603F6"/>
    <w:rsid w:val="00392057"/>
    <w:rsid w:val="003C20A8"/>
    <w:rsid w:val="003D47AA"/>
    <w:rsid w:val="00411D7E"/>
    <w:rsid w:val="00446E32"/>
    <w:rsid w:val="004E163E"/>
    <w:rsid w:val="00505F81"/>
    <w:rsid w:val="00512C68"/>
    <w:rsid w:val="00526CEA"/>
    <w:rsid w:val="005624C9"/>
    <w:rsid w:val="005A2B96"/>
    <w:rsid w:val="005A2D86"/>
    <w:rsid w:val="00644140"/>
    <w:rsid w:val="00675DE4"/>
    <w:rsid w:val="006F6F4D"/>
    <w:rsid w:val="00761DC0"/>
    <w:rsid w:val="0076688B"/>
    <w:rsid w:val="007A3C51"/>
    <w:rsid w:val="007A615C"/>
    <w:rsid w:val="00A16336"/>
    <w:rsid w:val="00AF7489"/>
    <w:rsid w:val="00B06A79"/>
    <w:rsid w:val="00B322C9"/>
    <w:rsid w:val="00B42AFC"/>
    <w:rsid w:val="00B72B55"/>
    <w:rsid w:val="00B75D07"/>
    <w:rsid w:val="00BB5169"/>
    <w:rsid w:val="00BC628E"/>
    <w:rsid w:val="00C50DB8"/>
    <w:rsid w:val="00C67FE2"/>
    <w:rsid w:val="00D10668"/>
    <w:rsid w:val="00D53E51"/>
    <w:rsid w:val="00D649CF"/>
    <w:rsid w:val="00D73215"/>
    <w:rsid w:val="00DD6E91"/>
    <w:rsid w:val="00DE042B"/>
    <w:rsid w:val="00DE2C9B"/>
    <w:rsid w:val="00E20E3C"/>
    <w:rsid w:val="00E647C0"/>
    <w:rsid w:val="00F03D71"/>
    <w:rsid w:val="00FA6E62"/>
    <w:rsid w:val="00FB3D0A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3F6"/>
    <w:pPr>
      <w:keepNext/>
      <w:spacing w:after="0" w:line="360" w:lineRule="auto"/>
      <w:ind w:left="720"/>
      <w:outlineLvl w:val="0"/>
    </w:pPr>
    <w:rPr>
      <w:rFonts w:ascii="Times New Roman" w:eastAsia="Times New Roman" w:hAnsi="Times New Roman" w:cs="Times New Roman"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15C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qFormat/>
    <w:rsid w:val="00411D7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603F6"/>
    <w:rPr>
      <w:rFonts w:ascii="Times New Roman" w:eastAsia="Times New Roman" w:hAnsi="Times New Roman" w:cs="Times New Roman"/>
      <w:bCs/>
      <w:i/>
      <w:i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E3F2-0434-424A-8319-148D8D0B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2018-04-20T09:17:00Z</dcterms:created>
  <dcterms:modified xsi:type="dcterms:W3CDTF">2018-04-20T09:17:00Z</dcterms:modified>
</cp:coreProperties>
</file>